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rFonts w:ascii="IBM Plex Sans" w:cs="IBM Plex Sans" w:eastAsia="IBM Plex Sans" w:hAnsi="IBM Plex Sans"/>
          <w:sz w:val="44"/>
          <w:szCs w:val="44"/>
        </w:rPr>
      </w:pPr>
      <w:r w:rsidDel="00000000" w:rsidR="00000000" w:rsidRPr="00000000">
        <w:rPr/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align>center</wp:align>
            </wp:positionH>
            <wp:positionV relativeFrom="margin">
              <wp:posOffset>5042535</wp:posOffset>
            </wp:positionV>
            <wp:extent cx="7620000" cy="4953000"/>
            <wp:effectExtent b="0" l="0" r="0" t="0"/>
            <wp:wrapNone/>
            <wp:docPr id="14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181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95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-1094420</wp:posOffset>
            </wp:positionH>
            <wp:positionV relativeFrom="margin">
              <wp:posOffset>-720087</wp:posOffset>
            </wp:positionV>
            <wp:extent cx="7620000" cy="5748589"/>
            <wp:effectExtent b="0" l="0" r="0" t="0"/>
            <wp:wrapSquare wrapText="bothSides" distB="0" distT="0" distL="114300" distR="114300"/>
            <wp:docPr id="14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241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485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IBM Plex Sans" w:cs="IBM Plex Sans" w:eastAsia="IBM Plex Sans" w:hAnsi="IBM Plex Sans"/>
          <w:rtl w:val="0"/>
        </w:rPr>
        <w:t xml:space="preserve"> 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-507999</wp:posOffset>
                </wp:positionH>
                <wp:positionV relativeFrom="paragraph">
                  <wp:posOffset>2197100</wp:posOffset>
                </wp:positionV>
                <wp:extent cx="6124575" cy="2647950"/>
                <wp:effectExtent b="0" l="0" r="0" t="0"/>
                <wp:wrapNone/>
                <wp:docPr id="13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88475" y="2460788"/>
                          <a:ext cx="6115050" cy="263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IBM Plex Sans" w:cs="IBM Plex Sans" w:eastAsia="IBM Plex Sans" w:hAnsi="IBM Plex Sans"/>
                                <w:b w:val="1"/>
                                <w:i w:val="0"/>
                                <w:smallCaps w:val="0"/>
                                <w:strike w:val="0"/>
                                <w:color w:val="d9d9d9"/>
                                <w:sz w:val="72"/>
                                <w:vertAlign w:val="baseline"/>
                              </w:rPr>
                              <w:t xml:space="preserve">Введение в BI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IBM Plex Sans" w:cs="IBM Plex Sans" w:eastAsia="IBM Plex Sans" w:hAnsi="IBM Plex Sans"/>
                                <w:b w:val="1"/>
                                <w:i w:val="0"/>
                                <w:smallCaps w:val="0"/>
                                <w:strike w:val="0"/>
                                <w:color w:val="d9d9d9"/>
                                <w:sz w:val="7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IBM Plex Sans" w:cs="IBM Plex Sans" w:eastAsia="IBM Plex Sans" w:hAnsi="IBM Plex Sans"/>
                                <w:b w:val="1"/>
                                <w:i w:val="0"/>
                                <w:smallCaps w:val="0"/>
                                <w:strike w:val="0"/>
                                <w:color w:val="d9d9d9"/>
                                <w:sz w:val="48"/>
                                <w:vertAlign w:val="baseline"/>
                              </w:rPr>
                              <w:t xml:space="preserve">Методичка к уроку 8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IBM Plex Sans" w:cs="IBM Plex Sans" w:eastAsia="IBM Plex Sans" w:hAnsi="IBM Plex Sans"/>
                                <w:b w:val="1"/>
                                <w:i w:val="0"/>
                                <w:smallCaps w:val="0"/>
                                <w:strike w:val="0"/>
                                <w:color w:val="d9d9d9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IBM Plex Sans" w:cs="IBM Plex Sans" w:eastAsia="IBM Plex Sans" w:hAnsi="IBM Plex Sans"/>
                                <w:b w:val="1"/>
                                <w:i w:val="0"/>
                                <w:smallCaps w:val="0"/>
                                <w:strike w:val="0"/>
                                <w:color w:val="d9d9d9"/>
                                <w:sz w:val="48"/>
                                <w:vertAlign w:val="baseline"/>
                              </w:rPr>
                              <w:t xml:space="preserve">Отечественные BI системы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-507999</wp:posOffset>
                </wp:positionH>
                <wp:positionV relativeFrom="paragraph">
                  <wp:posOffset>2197100</wp:posOffset>
                </wp:positionV>
                <wp:extent cx="6124575" cy="2647950"/>
                <wp:effectExtent b="0" l="0" r="0" t="0"/>
                <wp:wrapNone/>
                <wp:docPr id="138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4575" cy="2647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rPr>
          <w:rFonts w:ascii="IBM Plex Sans" w:cs="IBM Plex Sans" w:eastAsia="IBM Plex Sans" w:hAnsi="IBM Plex Sans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1711325</wp:posOffset>
            </wp:positionH>
            <wp:positionV relativeFrom="paragraph">
              <wp:posOffset>522605</wp:posOffset>
            </wp:positionV>
            <wp:extent cx="4343400" cy="3667458"/>
            <wp:effectExtent b="0" l="0" r="0" t="0"/>
            <wp:wrapNone/>
            <wp:docPr descr="https://lh6.googleusercontent.com/N2VlVRuTBeFkEkdetwBXG2XE6fZNbsdpxQMG7hM3s0KhKfpndIl5Zf5zWvAumYqdbjCeGr_Wz23uQPEEVbTo3VvzA-T0DbcGD4WPLGHiDlvvqV9_lypllriJSYb77GtfLB3UPoR2-elCNBUWsudAzhf04-htodL1FUM3r_OA5sVzeqlQVjS7" id="139" name="image15.png"/>
            <a:graphic>
              <a:graphicData uri="http://schemas.openxmlformats.org/drawingml/2006/picture">
                <pic:pic>
                  <pic:nvPicPr>
                    <pic:cNvPr descr="https://lh6.googleusercontent.com/N2VlVRuTBeFkEkdetwBXG2XE6fZNbsdpxQMG7hM3s0KhKfpndIl5Zf5zWvAumYqdbjCeGr_Wz23uQPEEVbTo3VvzA-T0DbcGD4WPLGHiDlvvqV9_lypllriJSYb77GtfLB3UPoR2-elCNBUWsudAzhf04-htodL1FUM3r_OA5sVzeqlQVjS7"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6674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rPr>
          <w:rFonts w:ascii="IBM Plex Sans" w:cs="IBM Plex Sans" w:eastAsia="IBM Plex Sans" w:hAnsi="IBM Plex Sans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rPr>
          <w:rFonts w:ascii="IBM Plex Sans" w:cs="IBM Plex Sans" w:eastAsia="IBM Plex Sans" w:hAnsi="IBM Plex Sans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rPr>
          <w:rFonts w:ascii="IBM Plex Sans" w:cs="IBM Plex Sans" w:eastAsia="IBM Plex Sans" w:hAnsi="IBM Plex Sans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rPr>
          <w:rFonts w:ascii="IBM Plex Sans" w:cs="IBM Plex Sans" w:eastAsia="IBM Plex Sans" w:hAnsi="IBM Plex Sans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rFonts w:ascii="IBM Plex Sans" w:cs="IBM Plex Sans" w:eastAsia="IBM Plex Sans" w:hAnsi="IBM Plex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345"/>
        <w:tblGridChange w:id="0">
          <w:tblGrid>
            <w:gridCol w:w="9345"/>
          </w:tblGrid>
        </w:tblGridChange>
      </w:tblGrid>
      <w:tr>
        <w:trPr>
          <w:cantSplit w:val="0"/>
          <w:trHeight w:val="1016" w:hRule="atLeast"/>
          <w:tblHeader w:val="0"/>
        </w:trPr>
        <w:tc>
          <w:tcPr>
            <w:shd w:fill="e3fae2" w:val="clear"/>
          </w:tcPr>
          <w:p w:rsidR="00000000" w:rsidDel="00000000" w:rsidP="00000000" w:rsidRDefault="00000000" w:rsidRPr="00000000" w14:paraId="00000008">
            <w:pPr>
              <w:spacing w:line="360" w:lineRule="auto"/>
              <w:rPr>
                <w:rFonts w:ascii="IBM Plex Sans" w:cs="IBM Plex Sans" w:eastAsia="IBM Plex Sans" w:hAnsi="IBM Plex San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rPr>
          <w:rFonts w:ascii="IBM Plex Sans" w:cs="IBM Plex Sans" w:eastAsia="IBM Plex Sans" w:hAnsi="IBM Plex Sans"/>
          <w:color w:val="000000"/>
          <w:sz w:val="44"/>
          <w:szCs w:val="44"/>
        </w:rPr>
      </w:pPr>
      <w:r w:rsidDel="00000000" w:rsidR="00000000" w:rsidRPr="00000000">
        <w:rPr>
          <w:rFonts w:ascii="IBM Plex Sans" w:cs="IBM Plex Sans" w:eastAsia="IBM Plex Sans" w:hAnsi="IBM Plex Sans"/>
          <w:color w:val="000000"/>
          <w:sz w:val="44"/>
          <w:szCs w:val="44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heading=h.gjdgxs" w:id="0"/>
          <w:bookmarkEnd w:id="0"/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rFonts w:ascii="IBM Plex San" w:cs="IBM Plex San" w:eastAsia="IBM Plex San" w:hAnsi="IBM Plex San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Зачем нужно знать об отечественном BI?</w:t>
            </w:r>
          </w:hyperlink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hyperlink w:anchor="_heading=h.tyjcwt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Для чего могут пригодиться отечественные BI решения 2015-2022 годы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Постановление правительства об иностранном программном обеспечении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Минусы отечественного ПО на рынке BI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Для каких компаний актуально отечественные системы BI</w:t>
            </w:r>
          </w:hyperlink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Какие компании могут самостоятельно выбрать отечественные BI решения?</w:t>
            </w:r>
          </w:hyperlink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IBM Plex San" w:cs="IBM Plex San" w:eastAsia="IBM Plex San" w:hAnsi="IBM Plex San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Основные игроки рынка отечественных BI систем</w:t>
            </w:r>
          </w:hyperlink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Какие есть технические особенности с точки зрения бизнеса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Какие есть технические особенности</w:t>
            </w:r>
          </w:hyperlink>
          <w:hyperlink w:anchor="_heading=h.44sini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Luxms BI</w:t>
            </w:r>
          </w:hyperlink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Visiology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Modus</w:t>
            </w:r>
          </w:hyperlink>
          <w:hyperlink w:anchor="_heading=h.1y810t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Форсайт</w:t>
            </w:r>
          </w:hyperlink>
          <w:hyperlink w:anchor="_heading=h.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Polymatica</w:t>
            </w:r>
          </w:hyperlink>
          <w:hyperlink w:anchor="_heading=h.2xcytp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Yandex Datalens</w:t>
            </w:r>
          </w:hyperlink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0" w:before="0" w:line="240" w:lineRule="auto"/>
            <w:ind w:left="1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IBM Plex San" w:cs="IBM Plex San" w:eastAsia="IBM Plex San" w:hAnsi="IBM Plex S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Выводы</w:t>
            </w:r>
          </w:hyperlink>
          <w:hyperlink w:anchor="_heading=h.2bn6ws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54"/>
            </w:tabs>
            <w:spacing w:after="80" w:before="200" w:line="360" w:lineRule="auto"/>
            <w:rPr>
              <w:rFonts w:ascii="IBM Plex Sans" w:cs="IBM Plex Sans" w:eastAsia="IBM Plex Sans" w:hAnsi="IBM Plex Sans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rPr>
          <w:rFonts w:ascii="IBM Plex Sans" w:cs="IBM Plex Sans" w:eastAsia="IBM Plex Sans" w:hAnsi="IBM Plex Sans"/>
          <w:color w:val="000000"/>
          <w:sz w:val="48"/>
          <w:szCs w:val="48"/>
        </w:rPr>
      </w:pPr>
      <w:bookmarkStart w:colFirst="0" w:colLast="0" w:name="_heading=h.e1ww5mjf8m1" w:id="1"/>
      <w:bookmarkEnd w:id="1"/>
      <w:r w:rsidDel="00000000" w:rsidR="00000000" w:rsidRPr="00000000">
        <w:rPr>
          <w:rFonts w:ascii="IBM Plex Sans" w:cs="IBM Plex Sans" w:eastAsia="IBM Plex Sans" w:hAnsi="IBM Plex Sans"/>
          <w:color w:val="000000"/>
          <w:sz w:val="44"/>
          <w:szCs w:val="44"/>
          <w:rtl w:val="0"/>
        </w:rPr>
        <w:t xml:space="preserve">Введение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both"/>
        <w:rPr>
          <w:rFonts w:ascii="IBM Plex Sans" w:cs="IBM Plex Sans" w:eastAsia="IBM Plex Sans" w:hAnsi="IBM Plex Sans"/>
        </w:rPr>
      </w:pPr>
      <w:r w:rsidDel="00000000" w:rsidR="00000000" w:rsidRPr="00000000">
        <w:rPr>
          <w:rFonts w:ascii="IBM Plex Sans" w:cs="IBM Plex Sans" w:eastAsia="IBM Plex Sans" w:hAnsi="IBM Plex Sans"/>
          <w:rtl w:val="0"/>
        </w:rPr>
        <w:t xml:space="preserve">На этой лекции вы найдете ответы на такие вопросы как: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Зачем нужно знать об отечественных BI системах?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Законодательная база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Для каких компаний актуально внедрение отечественных BI систем 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Альтернативы по импортозамещению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Основные игроки на отечественном рынке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Перспективы развития рынка отечественных BI систем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IBM Plex Sans" w:cs="IBM Plex Sans" w:eastAsia="IBM Plex Sans" w:hAnsi="IBM Plex Sans"/>
        </w:rPr>
      </w:pPr>
      <w:r w:rsidDel="00000000" w:rsidR="00000000" w:rsidRPr="00000000">
        <w:rPr>
          <w:rFonts w:ascii="IBM Plex Sans" w:cs="IBM Plex Sans" w:eastAsia="IBM Plex Sans" w:hAnsi="IBM Plex Sans"/>
          <w:rtl w:val="0"/>
        </w:rPr>
        <w:t xml:space="preserve">Задача данного занятия разобраться, на каком уровне находится импортозамещение на рынке BI в нашей стране.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360" w:firstLine="0"/>
        <w:jc w:val="both"/>
        <w:rPr>
          <w:rFonts w:ascii="IBM Plex Sans" w:cs="IBM Plex Sans" w:eastAsia="IBM Plex Sans" w:hAnsi="IBM Plex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after="200" w:line="360" w:lineRule="auto"/>
        <w:ind w:left="0" w:firstLine="0"/>
        <w:rPr>
          <w:rFonts w:ascii="IBM Plex Sans" w:cs="IBM Plex Sans" w:eastAsia="IBM Plex Sans" w:hAnsi="IBM Plex Sans"/>
          <w:color w:val="2c2d30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>
          <w:rFonts w:ascii="IBM Plex San" w:cs="IBM Plex San" w:eastAsia="IBM Plex San" w:hAnsi="IBM Plex San"/>
          <w:sz w:val="36"/>
          <w:szCs w:val="36"/>
        </w:rPr>
      </w:pPr>
      <w:bookmarkStart w:colFirst="0" w:colLast="0" w:name="_heading=h.2et92p0" w:id="2"/>
      <w:bookmarkEnd w:id="2"/>
      <w:r w:rsidDel="00000000" w:rsidR="00000000" w:rsidRPr="00000000">
        <w:rPr>
          <w:rFonts w:ascii="IBM Plex San" w:cs="IBM Plex San" w:eastAsia="IBM Plex San" w:hAnsi="IBM Plex San"/>
          <w:sz w:val="36"/>
          <w:szCs w:val="36"/>
          <w:rtl w:val="0"/>
        </w:rPr>
        <w:t xml:space="preserve">Зачем нужно знать об отечественном BI?</w:t>
      </w:r>
    </w:p>
    <w:p w:rsidR="00000000" w:rsidDel="00000000" w:rsidP="00000000" w:rsidRDefault="00000000" w:rsidRPr="00000000" w14:paraId="0000002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tyjcwt" w:id="3"/>
      <w:bookmarkEnd w:id="3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Для чего могут пригодиться отечественные BI решения 2015-2022 годы </w:t>
      </w:r>
    </w:p>
    <w:p w:rsidR="00000000" w:rsidDel="00000000" w:rsidP="00000000" w:rsidRDefault="00000000" w:rsidRPr="00000000" w14:paraId="00000028">
      <w:pPr>
        <w:spacing w:after="200" w:before="200"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По ряду объективных причин, в последние годы тенденция по внедрению и применению отечественного программного обеспечения становится набирает обороты. С чем это связано?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360" w:lineRule="auto"/>
        <w:ind w:left="720" w:right="0" w:hanging="360"/>
        <w:jc w:val="left"/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Постановление правительства об иностранном ПО</w:t>
      </w:r>
    </w:p>
    <w:p w:rsidR="00000000" w:rsidDel="00000000" w:rsidP="00000000" w:rsidRDefault="00000000" w:rsidRPr="00000000" w14:paraId="0000002A">
      <w:pPr>
        <w:spacing w:after="200" w:before="200" w:line="360" w:lineRule="auto"/>
        <w:ind w:left="360" w:firstLine="0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Для некоторых организаций запрещено использовать иностранный софт, тем более выкладывать туда данные.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360" w:lineRule="auto"/>
        <w:ind w:left="720" w:right="0" w:hanging="360"/>
        <w:jc w:val="left"/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Страновая адаптация</w:t>
      </w:r>
    </w:p>
    <w:p w:rsidR="00000000" w:rsidDel="00000000" w:rsidP="00000000" w:rsidRDefault="00000000" w:rsidRPr="00000000" w14:paraId="0000002C">
      <w:pPr>
        <w:spacing w:after="200" w:before="200" w:line="360" w:lineRule="auto"/>
        <w:ind w:left="360" w:firstLine="0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Например, отечественная программа Yandex Dat Lens также легко интегрируется с софтом от Яндекса, как импортные Power BI с Microsoft, а GDS с Google.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360" w:lineRule="auto"/>
        <w:ind w:left="720" w:right="0" w:hanging="360"/>
        <w:jc w:val="left"/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Стоимость</w:t>
      </w:r>
    </w:p>
    <w:p w:rsidR="00000000" w:rsidDel="00000000" w:rsidP="00000000" w:rsidRDefault="00000000" w:rsidRPr="00000000" w14:paraId="0000002E">
      <w:pPr>
        <w:spacing w:after="200" w:before="200" w:line="360" w:lineRule="auto"/>
        <w:ind w:left="360" w:firstLine="0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Отечественные решения бывают существенно дешевле аналогов.</w:t>
      </w:r>
    </w:p>
    <w:p w:rsidR="00000000" w:rsidDel="00000000" w:rsidP="00000000" w:rsidRDefault="00000000" w:rsidRPr="00000000" w14:paraId="0000002F">
      <w:pPr>
        <w:spacing w:after="200" w:before="200" w:line="360" w:lineRule="auto"/>
        <w:ind w:left="360" w:firstLine="0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Разберем подробнее каждую из приведенных выше причин запуска тенденции импортозамещения на рынке BI.</w:t>
      </w:r>
    </w:p>
    <w:p w:rsidR="00000000" w:rsidDel="00000000" w:rsidP="00000000" w:rsidRDefault="00000000" w:rsidRPr="00000000" w14:paraId="0000003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dy6vkm" w:id="4"/>
      <w:bookmarkEnd w:id="4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Постановление правительства об иностранном программном обеспечении </w:t>
      </w:r>
    </w:p>
    <w:p w:rsidR="00000000" w:rsidDel="00000000" w:rsidP="00000000" w:rsidRDefault="00000000" w:rsidRPr="00000000" w14:paraId="00000031">
      <w:pPr>
        <w:spacing w:before="200" w:line="360" w:lineRule="auto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Постановление Правительства РФ от 16 ноября 2015 г. N 1236</w:t>
      </w:r>
    </w:p>
    <w:p w:rsidR="00000000" w:rsidDel="00000000" w:rsidP="00000000" w:rsidRDefault="00000000" w:rsidRPr="00000000" w14:paraId="00000032">
      <w:pPr>
        <w:spacing w:before="200" w:line="360" w:lineRule="auto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В соответствии с Федеральным законом "Об информации, информационных технологиях и о защите информации" и Федеральным законом "О контрактной системе в сфере закупок товаров, работ, услуг для обеспечения государственных и муниципальных нужд" Правительство Российской Федерации постановляет:</w:t>
      </w:r>
    </w:p>
    <w:p w:rsidR="00000000" w:rsidDel="00000000" w:rsidP="00000000" w:rsidRDefault="00000000" w:rsidRPr="00000000" w14:paraId="00000033">
      <w:pPr>
        <w:spacing w:before="200" w:line="360" w:lineRule="auto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При закупках программного обеспечения для государственных и муниципальных нужд заказчики будут обязаны ограничить закупки российским программным обеспечением. Исключение составляют случаи, когда программное обеспечение с необходимыми функциональными, техническими и (или) эксплуатационными характеристиками в России отсутствует.</w:t>
      </w:r>
    </w:p>
    <w:p w:rsidR="00000000" w:rsidDel="00000000" w:rsidP="00000000" w:rsidRDefault="00000000" w:rsidRPr="00000000" w14:paraId="00000034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sz w:val="22"/>
          <w:szCs w:val="22"/>
          <w:rtl w:val="0"/>
        </w:rPr>
        <w:t xml:space="preserve">Закон определяет такие критерии для российского ПО: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исключительное право на него должно принадлежать РФ или субъекту РФ, муниципальному образованию, российской коммерческой или некоммерческой организации,  в которой больше 50% принадлежит России, российским организациям или гражданам;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организацию-правообладателя не должно контролировать иностранное лицо;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выплаты в пользу иностранных организаций не должны превышать 30% всех платежей за ПО;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ПО должно находиться в свободной продаже, сведения о нем не должны быть гостайной.</w:t>
      </w:r>
    </w:p>
    <w:p w:rsidR="00000000" w:rsidDel="00000000" w:rsidP="00000000" w:rsidRDefault="00000000" w:rsidRPr="00000000" w14:paraId="00000039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sz w:val="22"/>
          <w:szCs w:val="22"/>
          <w:rtl w:val="0"/>
        </w:rPr>
        <w:t xml:space="preserve">Пути обхода ограничений для импортного ПО: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Воспользоваться правом закупать иностранные программные продукты для «доработки, расширения или продления лицензий на уже используемое ими ПО». 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Объявить тендер не на закупку ПО, а на закупку компьютеров с предустановленной программой, например, с тем же  «запрещенным» Microsoft Office, дополняя закупку формулировкой «эквивалент невозможен в связи с необходимостью обеспечения совместимости с уже имеющимся ПО заказчика».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Обоснование невозможность закупки российского ПО.</w:t>
      </w:r>
    </w:p>
    <w:p w:rsidR="00000000" w:rsidDel="00000000" w:rsidP="00000000" w:rsidRDefault="00000000" w:rsidRPr="00000000" w14:paraId="0000003D">
      <w:pPr>
        <w:spacing w:before="200" w:line="360" w:lineRule="auto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Однако, отечественное программное обеспечение позволяет решать определенный набор задач.</w:t>
      </w:r>
    </w:p>
    <w:p w:rsidR="00000000" w:rsidDel="00000000" w:rsidP="00000000" w:rsidRDefault="00000000" w:rsidRPr="00000000" w14:paraId="0000003E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sz w:val="22"/>
          <w:szCs w:val="22"/>
          <w:rtl w:val="0"/>
        </w:rPr>
        <w:t xml:space="preserve">Для чего могут пригодиться отечественные BI решения с 2022 года?</w:t>
      </w:r>
    </w:p>
    <w:p w:rsidR="00000000" w:rsidDel="00000000" w:rsidP="00000000" w:rsidRDefault="00000000" w:rsidRPr="00000000" w14:paraId="0000003F">
      <w:pPr>
        <w:spacing w:before="200" w:line="360" w:lineRule="auto"/>
        <w:rPr>
          <w:rFonts w:ascii="IBM Plex Sans" w:cs="IBM Plex Sans" w:eastAsia="IBM Plex Sans" w:hAnsi="IBM Plex Sans"/>
          <w:b w:val="1"/>
          <w:i w:val="1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1"/>
          <w:color w:val="2c2d30"/>
          <w:sz w:val="22"/>
          <w:szCs w:val="22"/>
          <w:rtl w:val="0"/>
        </w:rPr>
        <w:t xml:space="preserve">Постановление президента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Запрет на иностранное ПО для критичной инфраструктуры, который в первую очередь распространяется на государственные компании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Перейти на отечественное ПО необходимо к 1 января 2025 года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Это наиболее строгий из всех факторов, влияющих на рынок</w:t>
      </w:r>
    </w:p>
    <w:p w:rsidR="00000000" w:rsidDel="00000000" w:rsidP="00000000" w:rsidRDefault="00000000" w:rsidRPr="00000000" w14:paraId="00000043">
      <w:pPr>
        <w:spacing w:before="200" w:line="360" w:lineRule="auto"/>
        <w:rPr>
          <w:rFonts w:ascii="IBM Plex Sans" w:cs="IBM Plex Sans" w:eastAsia="IBM Plex Sans" w:hAnsi="IBM Plex Sans"/>
          <w:b w:val="1"/>
          <w:i w:val="1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1"/>
          <w:color w:val="2c2d30"/>
          <w:sz w:val="22"/>
          <w:szCs w:val="22"/>
          <w:rtl w:val="0"/>
        </w:rPr>
        <w:t xml:space="preserve">Возможность стабильного развития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Поведение иностранных вендоров “не партнерское”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Нужен надежный партнер для развития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Актуально для крупного бизнеса</w:t>
      </w:r>
    </w:p>
    <w:p w:rsidR="00000000" w:rsidDel="00000000" w:rsidP="00000000" w:rsidRDefault="00000000" w:rsidRPr="00000000" w14:paraId="0000004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1t3h5sf" w:id="5"/>
      <w:bookmarkEnd w:id="5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Минусы отечественного ПО на рынке BI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Качество инструмента.</w:t>
      </w: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 Очень трудно сравнивать объективно с иностранными аналогами, так как нет общих рейтингов.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Мало обучающих материалов</w:t>
      </w: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. Для отечественных решений нет больших комьюнити, где обсуждается проблематика инструмента и мало видео на Youtube с примерами.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Сложно найти исполнителей</w:t>
      </w: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. Так как наши BI решения менее распространены, то и исполнителей на них трудно найти. Мало кто хочет развиваться в узком направлении.</w:t>
      </w:r>
    </w:p>
    <w:p w:rsidR="00000000" w:rsidDel="00000000" w:rsidP="00000000" w:rsidRDefault="00000000" w:rsidRPr="00000000" w14:paraId="0000004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4d34og8" w:id="6"/>
      <w:bookmarkEnd w:id="6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Для каких компаний актуально отечественные системы BI </w:t>
      </w:r>
    </w:p>
    <w:p w:rsidR="00000000" w:rsidDel="00000000" w:rsidP="00000000" w:rsidRDefault="00000000" w:rsidRPr="00000000" w14:paraId="0000004C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Для ряда компаний есть прямой запрет на приобретение иностранного ПО, в том числе BI решений: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sz w:val="22"/>
          <w:szCs w:val="22"/>
          <w:rtl w:val="0"/>
        </w:rPr>
        <w:t xml:space="preserve">Оборонка</w:t>
      </w: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. Организации связанные с обеспечением безопасности страны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sz w:val="22"/>
          <w:szCs w:val="22"/>
          <w:rtl w:val="0"/>
        </w:rPr>
        <w:t xml:space="preserve">Ключевые госпредприятия</w:t>
      </w: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. Например, Росатом, министерства, суды, администрации.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С 2022 года такой запрет может затронуть госкомпании из более бизнесовых сфер: банки, добыча ископаемых, тяжелая промышленность, etc. </w:t>
      </w:r>
    </w:p>
    <w:p w:rsidR="00000000" w:rsidDel="00000000" w:rsidP="00000000" w:rsidRDefault="00000000" w:rsidRPr="00000000" w14:paraId="00000050">
      <w:pPr>
        <w:spacing w:before="200" w:line="360" w:lineRule="auto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На примере клиентов отдельных решений мы в этом убедимся.</w:t>
      </w:r>
    </w:p>
    <w:p w:rsidR="00000000" w:rsidDel="00000000" w:rsidP="00000000" w:rsidRDefault="00000000" w:rsidRPr="00000000" w14:paraId="0000005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2s8eyo1" w:id="7"/>
      <w:bookmarkEnd w:id="7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Какие компании могут самостоятельно выбрать отечественные BI решения? 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sz w:val="22"/>
          <w:szCs w:val="22"/>
          <w:rtl w:val="0"/>
        </w:rPr>
        <w:t xml:space="preserve">Малый</w:t>
      </w: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 и средний бизнес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. Компании, которые хотят недорого сделать полноценное BI приложение максимально дешево. Особенно те, кто внедрили Clickhouse.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Интеграторы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. При хороших партнерских условиях системным интеграторам может быть выгоднее продавать отечественные решения.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Дочки и внучки корпораций. 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Например, все компании внутри Яндекса работают только в Data lens, а это несколько тысяч рабочих мест. Актуально и для 1С.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rPr/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Для компаний, которые не попадают под законодательные ограничения и хотят недорого сделать полноценное BI приложение максимально дешево, подходят решения </w:t>
      </w: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Open source - открытое программное обеспечение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. Особенно это актуально для компаний, которые внедрили Clickhouse. Пример такого ПО – Superset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3968115</wp:posOffset>
            </wp:positionH>
            <wp:positionV relativeFrom="paragraph">
              <wp:posOffset>991235</wp:posOffset>
            </wp:positionV>
            <wp:extent cx="1733550" cy="1071880"/>
            <wp:effectExtent b="0" l="0" r="0" t="0"/>
            <wp:wrapNone/>
            <wp:docPr descr="https://lh3.googleusercontent.com/GYJLiNCVjvhIcoMAOTXQ87KD5okkQrEQO8nHcZTGn0AlwKioMSIZJPaAMIi_B7ern5PkpbsiaCWka2Okeph5Dqs1JY8X_d8MzIVp_mo3si6cHrC_UBoz698bX9OUrqB4_0i8trOF4rtWz_9w8r0P1wNMBfqMzI34tAErqA2a4slXsvrx7icJEQ" id="149" name="image2.png"/>
            <a:graphic>
              <a:graphicData uri="http://schemas.openxmlformats.org/drawingml/2006/picture">
                <pic:pic>
                  <pic:nvPicPr>
                    <pic:cNvPr descr="https://lh3.googleusercontent.com/GYJLiNCVjvhIcoMAOTXQ87KD5okkQrEQO8nHcZTGn0AlwKioMSIZJPaAMIi_B7ern5PkpbsiaCWka2Okeph5Dqs1JY8X_d8MzIVp_mo3si6cHrC_UBoz698bX9OUrqB4_0i8trOF4rtWz_9w8r0P1wNMBfqMzI34tAErqA2a4slXsvrx7icJEQ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718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764623"/>
            <wp:effectExtent b="0" l="0" r="0" t="0"/>
            <wp:docPr descr="https://lh3.googleusercontent.com/HktoLGedauV4b-2XKxuwYCMIfAfP_jT6J3RXhxlhLMAtmhkVuGNiPNXBGeJB0YG8gfAo7kFMFk7YrNOONCE3XzPQ_01Betnaz4L6CgC3T3jiiMblqLoEoGPYrFHruir2j4FYtf4TNQsN_YGv1YNXWAYv9tYMQ6TVVf3S0nuVZO7l_g11RsxYSg" id="160" name="image26.png"/>
            <a:graphic>
              <a:graphicData uri="http://schemas.openxmlformats.org/drawingml/2006/picture">
                <pic:pic>
                  <pic:nvPicPr>
                    <pic:cNvPr descr="https://lh3.googleusercontent.com/HktoLGedauV4b-2XKxuwYCMIfAfP_jT6J3RXhxlhLMAtmhkVuGNiPNXBGeJB0YG8gfAo7kFMFk7YrNOONCE3XzPQ_01Betnaz4L6CgC3T3jiiMblqLoEoGPYrFHruir2j4FYtf4TNQsN_YGv1YNXWAYv9tYMQ6TVVf3S0nuVZO7l_g11RsxYSg"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Также есть вариант внедрения </w:t>
      </w: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не западного ПО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. Есть варианты иностранных BI систем, которые не уходили с рынка. Например, китайский Fine BI.</w:t>
      </w:r>
    </w:p>
    <w:p w:rsidR="00000000" w:rsidDel="00000000" w:rsidP="00000000" w:rsidRDefault="00000000" w:rsidRPr="00000000" w14:paraId="00000059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2777149"/>
            <wp:effectExtent b="0" l="0" r="0" t="0"/>
            <wp:docPr descr="https://lh4.googleusercontent.com/XJasXBSPFGEe0ZnfOei7iAn5Geg-2E1O1l-sAfi4cI-_1mQPskzBcb_LvTOc9VNvi537YWWUMhBT9teOLxks52_3WR6SQd3lbr9TFGmtR7QJs5eF3rQvBFAKI_t9IrCmG8N68fEPlBobH4YRnKpvUrKc6LdYwNYxPchoVRuZRSx0zHRKZIkqTA" id="162" name="image23.png"/>
            <a:graphic>
              <a:graphicData uri="http://schemas.openxmlformats.org/drawingml/2006/picture">
                <pic:pic>
                  <pic:nvPicPr>
                    <pic:cNvPr descr="https://lh4.googleusercontent.com/XJasXBSPFGEe0ZnfOei7iAn5Geg-2E1O1l-sAfi4cI-_1mQPskzBcb_LvTOc9VNvi537YWWUMhBT9teOLxks52_3WR6SQd3lbr9TFGmtR7QJs5eF3rQvBFAKI_t9IrCmG8N68fEPlBobH4YRnKpvUrKc6LdYwNYxPchoVRuZRSx0zHRKZIkqTA"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IBM Plex San" w:cs="IBM Plex San" w:eastAsia="IBM Plex San" w:hAnsi="IBM Plex San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>
          <w:rFonts w:ascii="IBM Plex San" w:cs="IBM Plex San" w:eastAsia="IBM Plex San" w:hAnsi="IBM Plex San"/>
          <w:sz w:val="36"/>
          <w:szCs w:val="36"/>
        </w:rPr>
      </w:pPr>
      <w:bookmarkStart w:colFirst="0" w:colLast="0" w:name="_heading=h.17dp8vu" w:id="8"/>
      <w:bookmarkEnd w:id="8"/>
      <w:r w:rsidDel="00000000" w:rsidR="00000000" w:rsidRPr="00000000">
        <w:rPr>
          <w:rFonts w:ascii="IBM Plex San" w:cs="IBM Plex San" w:eastAsia="IBM Plex San" w:hAnsi="IBM Plex San"/>
          <w:sz w:val="36"/>
          <w:szCs w:val="36"/>
          <w:rtl w:val="0"/>
        </w:rPr>
        <w:t xml:space="preserve">Основные игроки рынка отечественных BI систем</w:t>
      </w:r>
    </w:p>
    <w:p w:rsidR="00000000" w:rsidDel="00000000" w:rsidP="00000000" w:rsidRDefault="00000000" w:rsidRPr="00000000" w14:paraId="0000005D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В 2012 году в квадрант Гартнера попал разработчик BI решения из России: Prognoz. Это пермская компания, которая занималась и развитием продукта, и его внедрением. В 2015 году они закрылись и продали активы. Отсутствие продуктового подхода актуально на рынке.</w:t>
      </w:r>
    </w:p>
    <w:p w:rsidR="00000000" w:rsidDel="00000000" w:rsidP="00000000" w:rsidRDefault="00000000" w:rsidRPr="00000000" w14:paraId="0000005E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6291237"/>
            <wp:effectExtent b="0" l="0" r="0" t="0"/>
            <wp:docPr descr="https://lh6.googleusercontent.com/dm95etyEks7H0cNA0jOkT0HVSVwhzuP9m0ArYjUQHGhcwkmZPr5zVFKIbYcqYSvcJIJK6kdpAAf8gM10gmvxuSo3tFOOB_Sp0wyc-ssqe9-mCwd7IGWz7UHouDfXSSE7g0wKeBstnRj8NY-kLdZd01L-d4UNKS-WnWneS0sgdzDWkZ2Z7AVZfg" id="161" name="image20.png"/>
            <a:graphic>
              <a:graphicData uri="http://schemas.openxmlformats.org/drawingml/2006/picture">
                <pic:pic>
                  <pic:nvPicPr>
                    <pic:cNvPr descr="https://lh6.googleusercontent.com/dm95etyEks7H0cNA0jOkT0HVSVwhzuP9m0ArYjUQHGhcwkmZPr5zVFKIbYcqYSvcJIJK6kdpAAf8gM10gmvxuSo3tFOOB_Sp0wyc-ssqe9-mCwd7IGWz7UHouDfXSSE7g0wKeBstnRj8NY-kLdZd01L-d4UNKS-WnWneS0sgdzDWkZ2Z7AVZfg"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1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rdcrjn" w:id="9"/>
      <w:bookmarkEnd w:id="9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Какие есть технические особенности с точки зрения бизнеса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1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 продуктовый подход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Сильная адаптация под клиента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Внедрение силами вендора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Этот подход постепенно меняется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b w:val="1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Для оценки лучше всего смотреть на публичные кейсы внедрения</w:t>
      </w: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360" w:lineRule="auto"/>
        <w:ind w:left="720" w:right="0" w:hanging="360"/>
        <w:jc w:val="left"/>
        <w:rPr>
          <w:rFonts w:ascii="IBM Plex Sans" w:cs="IBM Plex Sans" w:eastAsia="IBM Plex Sans" w:hAnsi="IBM Plex Sans"/>
          <w:b w:val="1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Высокая роль интеграторов и консультантов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Крупные интеграторы выбирают приоритетные решения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Сильно помогают как в развитии продукта, так и во внедрении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Могут сравнить решения между собой, иначе трудно объективно сравнить их</w:t>
      </w:r>
    </w:p>
    <w:p w:rsidR="00000000" w:rsidDel="00000000" w:rsidP="00000000" w:rsidRDefault="00000000" w:rsidRPr="00000000" w14:paraId="0000006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44sinio" w:id="10"/>
      <w:bookmarkEnd w:id="10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Какие есть технические особенности</w:t>
      </w:r>
      <w:r w:rsidDel="00000000" w:rsidR="00000000" w:rsidRPr="00000000">
        <w:rPr>
          <w:rtl w:val="0"/>
        </w:rPr>
      </w:r>
    </w:p>
    <w:tbl>
      <w:tblPr>
        <w:tblStyle w:val="Table2"/>
        <w:tblW w:w="9346.0" w:type="dxa"/>
        <w:jc w:val="left"/>
        <w:tblLayout w:type="fixed"/>
        <w:tblLook w:val="0400"/>
      </w:tblPr>
      <w:tblGrid>
        <w:gridCol w:w="2825"/>
        <w:gridCol w:w="3402"/>
        <w:gridCol w:w="3119"/>
        <w:tblGridChange w:id="0">
          <w:tblGrid>
            <w:gridCol w:w="2825"/>
            <w:gridCol w:w="3402"/>
            <w:gridCol w:w="3119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tcBorders>
              <w:top w:color="e3e1ff" w:space="0" w:sz="8" w:val="single"/>
              <w:left w:color="e3e1ff" w:space="0" w:sz="8" w:val="single"/>
              <w:bottom w:color="e3e1ff" w:space="0" w:sz="8" w:val="single"/>
              <w:right w:color="e3e1ff" w:space="0" w:sz="8" w:val="single"/>
            </w:tcBorders>
            <w:shd w:fill="e3e1ff" w:val="clear"/>
            <w:tcMar>
              <w:top w:w="4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ind w:left="259" w:firstLine="0"/>
              <w:jc w:val="center"/>
              <w:rPr>
                <w:rFonts w:ascii="IBM Plex Sans" w:cs="IBM Plex Sans" w:eastAsia="IBM Plex Sans" w:hAnsi="IBM Plex Sans"/>
                <w:color w:val="2c2d30"/>
              </w:rPr>
            </w:pPr>
            <w:r w:rsidDel="00000000" w:rsidR="00000000" w:rsidRPr="00000000">
              <w:rPr>
                <w:rFonts w:ascii="IBM Plex Sans" w:cs="IBM Plex Sans" w:eastAsia="IBM Plex Sans" w:hAnsi="IBM Plex Sans"/>
                <w:b w:val="1"/>
                <w:color w:val="2c2d30"/>
                <w:rtl w:val="0"/>
              </w:rPr>
              <w:t xml:space="preserve">Front 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3e1ff" w:space="0" w:sz="8" w:val="single"/>
              <w:left w:color="e3e1ff" w:space="0" w:sz="8" w:val="single"/>
              <w:bottom w:color="e3e1ff" w:space="0" w:sz="8" w:val="single"/>
              <w:right w:color="e3e1ff" w:space="0" w:sz="8" w:val="single"/>
            </w:tcBorders>
            <w:shd w:fill="e3e1ff" w:val="clear"/>
            <w:vAlign w:val="center"/>
          </w:tcPr>
          <w:p w:rsidR="00000000" w:rsidDel="00000000" w:rsidP="00000000" w:rsidRDefault="00000000" w:rsidRPr="00000000" w14:paraId="0000006B">
            <w:pPr>
              <w:spacing w:line="360" w:lineRule="auto"/>
              <w:ind w:left="420" w:firstLine="0"/>
              <w:jc w:val="center"/>
              <w:rPr>
                <w:rFonts w:ascii="IBM Plex Sans" w:cs="IBM Plex Sans" w:eastAsia="IBM Plex Sans" w:hAnsi="IBM Plex Sans"/>
                <w:b w:val="1"/>
                <w:color w:val="2c2d30"/>
              </w:rPr>
            </w:pPr>
            <w:r w:rsidDel="00000000" w:rsidR="00000000" w:rsidRPr="00000000">
              <w:rPr>
                <w:rFonts w:ascii="IBM Plex Sans" w:cs="IBM Plex Sans" w:eastAsia="IBM Plex Sans" w:hAnsi="IBM Plex Sans"/>
                <w:b w:val="1"/>
                <w:color w:val="2c2d30"/>
                <w:rtl w:val="0"/>
              </w:rPr>
              <w:t xml:space="preserve">Back End</w:t>
            </w:r>
          </w:p>
        </w:tc>
        <w:tc>
          <w:tcPr>
            <w:tcBorders>
              <w:top w:color="e3e1ff" w:space="0" w:sz="8" w:val="single"/>
              <w:left w:color="e3e1ff" w:space="0" w:sz="8" w:val="single"/>
              <w:bottom w:color="e3e1ff" w:space="0" w:sz="8" w:val="single"/>
              <w:right w:color="e3e1ff" w:space="0" w:sz="8" w:val="single"/>
            </w:tcBorders>
            <w:shd w:fill="e3e1ff" w:val="clear"/>
            <w:tcMar>
              <w:top w:w="2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spacing w:line="360" w:lineRule="auto"/>
              <w:ind w:left="420" w:firstLine="0"/>
              <w:jc w:val="center"/>
              <w:rPr>
                <w:rFonts w:ascii="IBM Plex Sans" w:cs="IBM Plex Sans" w:eastAsia="IBM Plex Sans" w:hAnsi="IBM Plex Sans"/>
                <w:b w:val="1"/>
                <w:color w:val="2c2d30"/>
              </w:rPr>
            </w:pPr>
            <w:r w:rsidDel="00000000" w:rsidR="00000000" w:rsidRPr="00000000">
              <w:rPr>
                <w:rFonts w:ascii="IBM Plex Sans" w:cs="IBM Plex Sans" w:eastAsia="IBM Plex Sans" w:hAnsi="IBM Plex Sans"/>
                <w:b w:val="1"/>
                <w:color w:val="2c2d30"/>
                <w:rtl w:val="0"/>
              </w:rPr>
              <w:t xml:space="preserve">Большие разработческие инструменты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e3e1ff" w:space="0" w:sz="8" w:val="single"/>
              <w:left w:color="e3e1ff" w:space="0" w:sz="8" w:val="single"/>
              <w:bottom w:color="e3e1ff" w:space="0" w:sz="8" w:val="single"/>
              <w:right w:color="e3e1ff" w:space="0" w:sz="8" w:val="single"/>
            </w:tcBorders>
            <w:shd w:fill="ffffff" w:val="clear"/>
          </w:tcPr>
          <w:p w:rsidR="00000000" w:rsidDel="00000000" w:rsidP="00000000" w:rsidRDefault="00000000" w:rsidRPr="00000000" w14:paraId="0000006D">
            <w:pPr>
              <w:spacing w:line="360" w:lineRule="auto"/>
              <w:ind w:left="259" w:firstLine="0"/>
              <w:rPr>
                <w:rFonts w:ascii="IBM Plex Sans" w:cs="IBM Plex Sans" w:eastAsia="IBM Plex Sans" w:hAnsi="IBM Plex Sans"/>
                <w:color w:val="2c2d30"/>
              </w:rPr>
            </w:pPr>
            <w:r w:rsidDel="00000000" w:rsidR="00000000" w:rsidRPr="00000000">
              <w:rPr>
                <w:rFonts w:ascii="IBM Plex Sans" w:cs="IBM Plex Sans" w:eastAsia="IBM Plex Sans" w:hAnsi="IBM Plex Sans"/>
                <w:color w:val="2c2d30"/>
                <w:rtl w:val="0"/>
              </w:rPr>
              <w:t xml:space="preserve">Визуализация требует навыков разработки, в основном JavaScript. Self service BI полноценный пока отсутствует на рынке.</w:t>
            </w:r>
          </w:p>
        </w:tc>
        <w:tc>
          <w:tcPr>
            <w:tcBorders>
              <w:top w:color="e3e1ff" w:space="0" w:sz="8" w:val="single"/>
              <w:left w:color="e3e1ff" w:space="0" w:sz="8" w:val="single"/>
              <w:bottom w:color="e3e1ff" w:space="0" w:sz="8" w:val="single"/>
              <w:right w:color="e3e1ff" w:space="0" w:sz="8" w:val="single"/>
            </w:tcBorders>
            <w:shd w:fill="ffffff" w:val="clear"/>
          </w:tcPr>
          <w:p w:rsidR="00000000" w:rsidDel="00000000" w:rsidP="00000000" w:rsidRDefault="00000000" w:rsidRPr="00000000" w14:paraId="0000006E">
            <w:pPr>
              <w:spacing w:line="360" w:lineRule="auto"/>
              <w:ind w:left="259" w:firstLine="0"/>
              <w:rPr>
                <w:rFonts w:ascii="IBM Plex Sans" w:cs="IBM Plex Sans" w:eastAsia="IBM Plex Sans" w:hAnsi="IBM Plex Sans"/>
                <w:color w:val="2c2d30"/>
                <w:sz w:val="22"/>
                <w:szCs w:val="22"/>
              </w:rPr>
            </w:pPr>
            <w:r w:rsidDel="00000000" w:rsidR="00000000" w:rsidRPr="00000000">
              <w:rPr>
                <w:rFonts w:ascii="IBM Plex Sans" w:cs="IBM Plex Sans" w:eastAsia="IBM Plex Sans" w:hAnsi="IBM Plex Sans"/>
                <w:color w:val="2c2d30"/>
                <w:rtl w:val="0"/>
              </w:rPr>
              <w:t xml:space="preserve">В основном на open source технологиях: PostgreSQL, Greenplum и прочие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3e1ff" w:space="0" w:sz="8" w:val="single"/>
              <w:left w:color="e3e1ff" w:space="0" w:sz="8" w:val="single"/>
              <w:right w:color="e3e1ff" w:space="0" w:sz="8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6F">
            <w:pPr>
              <w:spacing w:line="360" w:lineRule="auto"/>
              <w:ind w:left="259" w:firstLine="0"/>
              <w:rPr>
                <w:rFonts w:ascii="IBM Plex Sans" w:cs="IBM Plex Sans" w:eastAsia="IBM Plex Sans" w:hAnsi="IBM Plex Sans"/>
                <w:color w:val="2c2d30"/>
                <w:sz w:val="22"/>
                <w:szCs w:val="22"/>
              </w:rPr>
            </w:pPr>
            <w:r w:rsidDel="00000000" w:rsidR="00000000" w:rsidRPr="00000000">
              <w:rPr>
                <w:rFonts w:ascii="IBM Plex Sans" w:cs="IBM Plex Sans" w:eastAsia="IBM Plex Sans" w:hAnsi="IBM Plex Sans"/>
                <w:color w:val="2c2d30"/>
                <w:rtl w:val="0"/>
              </w:rPr>
              <w:t xml:space="preserve">Для полноценной работы в текущих реалиях нужны навыки программирования. Low-code полноценный отсутствует.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s" w:cs="IBM Plex Sans" w:eastAsia="IBM Plex Sans" w:hAnsi="IBM Plex Sans"/>
          <w:b w:val="1"/>
          <w:i w:val="1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z337ya" w:id="11"/>
      <w:bookmarkEnd w:id="11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Luxms BI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jc w:val="right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2438400" cy="428625"/>
            <wp:effectExtent b="0" l="0" r="0" t="0"/>
            <wp:docPr descr="https://lh4.googleusercontent.com/OtUZ0mbhE6Kmy0vF23hCUM0Hcj0BcBqRmjqwjX6YJs6BOqwnBhlW2c_UVul3sdAvEj5ZlRkrzRox0KYTB-LHfSXEKwnraATvy8pjfGVGSXVAYTism8NGHfYuL_xDLoQ17wzY209gV_IMp-Vnsb9XNlUz8AEa4eN2MfxmjaPzdY3qIaBnZNmT4A" id="164" name="image21.png"/>
            <a:graphic>
              <a:graphicData uri="http://schemas.openxmlformats.org/drawingml/2006/picture">
                <pic:pic>
                  <pic:nvPicPr>
                    <pic:cNvPr descr="https://lh4.googleusercontent.com/OtUZ0mbhE6Kmy0vF23hCUM0Hcj0BcBqRmjqwjX6YJs6BOqwnBhlW2c_UVul3sdAvEj5ZlRkrzRox0KYTB-LHfSXEKwnraATvy8pjfGVGSXVAYTism8NGHfYuL_xDLoQ17wzY209gV_IMp-Vnsb9XNlUz8AEa4eN2MfxmjaPzdY3qIaBnZNmT4A"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Независимая разработка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Front end на JavaScript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Проектный подход больше, чем продуктовый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Возможно купить бессрочную лицензию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Главное преимущество - может обеспечить большое количество пользователей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Enterprise решение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Есть публичный кейс внедрения в РЖД</w:t>
      </w:r>
    </w:p>
    <w:p w:rsidR="00000000" w:rsidDel="00000000" w:rsidP="00000000" w:rsidRDefault="00000000" w:rsidRPr="00000000" w14:paraId="0000007B">
      <w:pPr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Luxms BI: типовая архитектура</w:t>
      </w:r>
    </w:p>
    <w:p w:rsidR="00000000" w:rsidDel="00000000" w:rsidP="00000000" w:rsidRDefault="00000000" w:rsidRPr="00000000" w14:paraId="0000007D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897584"/>
            <wp:effectExtent b="0" l="0" r="0" t="0"/>
            <wp:docPr descr="https://lh6.googleusercontent.com/F_mABdENsIHTpVS6L3U7JmIXy0nXZ2pPGsEwH1uXnqkuR2-8OTR6Qc89AyKjE0wBXwk8qjD19CsIWup4H77u-ZuE0o9NWzdbkkS3VSUpDrCmr-LVIgUJDS73n6-ZTpy14lQUQ3wriFb6smj0jqmGJHxAfkCo4BygAa-Or6x_g1JPJSY9xCftvA" id="163" name="image24.png"/>
            <a:graphic>
              <a:graphicData uri="http://schemas.openxmlformats.org/drawingml/2006/picture">
                <pic:pic>
                  <pic:nvPicPr>
                    <pic:cNvPr descr="https://lh6.googleusercontent.com/F_mABdENsIHTpVS6L3U7JmIXy0nXZ2pPGsEwH1uXnqkuR2-8OTR6Qc89AyKjE0wBXwk8qjD19CsIWup4H77u-ZuE0o9NWzdbkkS3VSUpDrCmr-LVIgUJDS73n6-ZTpy14lQUQ3wriFb6smj0jqmGJHxAfkCo4BygAa-Or6x_g1JPJSY9xCftvA"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Luxms BI: пример дашборда</w:t>
      </w:r>
    </w:p>
    <w:p w:rsidR="00000000" w:rsidDel="00000000" w:rsidP="00000000" w:rsidRDefault="00000000" w:rsidRPr="00000000" w14:paraId="00000080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597953" cy="4041059"/>
            <wp:effectExtent b="0" l="0" r="0" t="0"/>
            <wp:docPr descr="https://lh4.googleusercontent.com/D_M3P9BwQKFf-FvMWlbF9pyvKwBsaSYIYvQRyH3rkPhikO87hV2XRuisU6b0vwFKtWdCQmm3ip6Nv0osk8rYiGNPEHrJ3FKgUFlicEbuNhUxwONnP0ZLFYedY5TykFp8z3CRMzpvISvHYDjJ5uhhEX4zDm_AsEN-TbO4-EyWkbVYp1gvoKzPsA" id="167" name="image27.png"/>
            <a:graphic>
              <a:graphicData uri="http://schemas.openxmlformats.org/drawingml/2006/picture">
                <pic:pic>
                  <pic:nvPicPr>
                    <pic:cNvPr descr="https://lh4.googleusercontent.com/D_M3P9BwQKFf-FvMWlbF9pyvKwBsaSYIYvQRyH3rkPhikO87hV2XRuisU6b0vwFKtWdCQmm3ip6Nv0osk8rYiGNPEHrJ3FKgUFlicEbuNhUxwONnP0ZLFYedY5TykFp8z3CRMzpvISvHYDjJ5uhhEX4zDm_AsEN-TbO4-EyWkbVYp1gvoKzPsA"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7953" cy="4041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442740" cy="3913008"/>
            <wp:effectExtent b="0" l="0" r="0" t="0"/>
            <wp:docPr descr="https://lh5.googleusercontent.com/r3TsWRSEguMqQeJA0BJ2CPTELMoTu8ic5aVubYpaaooaWFnW2Zxaq5pkJcvlixR-NjCUncQkAAL4ajmrmvZmNHtwx8k6itKspIF-LRDicvUlkQy8BV4WAa4zEpe-l25gsj0a0rjq2KOnz2XFqupouQZS_iPH7YShAq_3qFzWypnWk0Gm-_3C7w" id="165" name="image22.png"/>
            <a:graphic>
              <a:graphicData uri="http://schemas.openxmlformats.org/drawingml/2006/picture">
                <pic:pic>
                  <pic:nvPicPr>
                    <pic:cNvPr descr="https://lh5.googleusercontent.com/r3TsWRSEguMqQeJA0BJ2CPTELMoTu8ic5aVubYpaaooaWFnW2Zxaq5pkJcvlixR-NjCUncQkAAL4ajmrmvZmNHtwx8k6itKspIF-LRDicvUlkQy8BV4WAa4zEpe-l25gsj0a0rjq2KOnz2XFqupouQZS_iPH7YShAq_3qFzWypnWk0Gm-_3C7w"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2740" cy="3913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356340"/>
            <wp:effectExtent b="0" l="0" r="0" t="0"/>
            <wp:docPr descr="https://lh5.googleusercontent.com/qHrgSoVIgDMMSDR6-z9VWmhTe45YSSJP4hZoM9ANgWY8iR01M1hYowLlJoXIXOX8mXalA2aXqLdQk3BBsC601rw8Q0kHS4v4_g1O02FPyWl97B9_SHPmowK_7dmIb9rzWiHpM17y146uAn1wY-mlhzDJjb8xvok0POgGD7LRLIwhM-t0nglBIQ" id="166" name="image29.png"/>
            <a:graphic>
              <a:graphicData uri="http://schemas.openxmlformats.org/drawingml/2006/picture">
                <pic:pic>
                  <pic:nvPicPr>
                    <pic:cNvPr descr="https://lh5.googleusercontent.com/qHrgSoVIgDMMSDR6-z9VWmhTe45YSSJP4hZoM9ANgWY8iR01M1hYowLlJoXIXOX8mXalA2aXqLdQk3BBsC601rw8Q0kHS4v4_g1O02FPyWl97B9_SHPmowK_7dmIb9rzWiHpM17y146uAn1wY-mlhzDJjb8xvok0POgGD7LRLIwhM-t0nglBIQ"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IBM Plex San" w:cs="IBM Plex San" w:eastAsia="IBM Plex San" w:hAnsi="IBM Plex San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j2qqm3" w:id="12"/>
      <w:bookmarkEnd w:id="12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Visiology</w:t>
      </w:r>
    </w:p>
    <w:p w:rsidR="00000000" w:rsidDel="00000000" w:rsidP="00000000" w:rsidRDefault="00000000" w:rsidRPr="00000000" w14:paraId="00000085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jc w:val="right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</w:rPr>
        <w:drawing>
          <wp:inline distB="0" distT="0" distL="0" distR="0">
            <wp:extent cx="1774231" cy="1325372"/>
            <wp:effectExtent b="0" l="0" r="0" t="0"/>
            <wp:docPr descr="https://lh5.googleusercontent.com/_8S8I-0WrnqUnbiWDQeKNS9z5sLtNhTxE4qD9klLbkXdz-cWK-mzsANYLd_vLzJUXp6jlFXxUmUJOBophi6FFp4J_8td69BGD9w9itdluw-c07L9GeZD1hXrGlnDIm4chK7603Ul9S8fPwpbPSTuPdDZf9GMko85ApDMSdVKuTifhabZTH1NoA" id="168" name="image32.png"/>
            <a:graphic>
              <a:graphicData uri="http://schemas.openxmlformats.org/drawingml/2006/picture">
                <pic:pic>
                  <pic:nvPicPr>
                    <pic:cNvPr descr="https://lh5.googleusercontent.com/_8S8I-0WrnqUnbiWDQeKNS9z5sLtNhTxE4qD9klLbkXdz-cWK-mzsANYLd_vLzJUXp6jlFXxUmUJOBophi6FFp4J_8td69BGD9w9itdluw-c07L9GeZD1hXrGlnDIm4chK7603Ul9S8fPwpbPSTuPdDZf9GMko85ApDMSdVKuTifhabZTH1NoA"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4231" cy="1325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Независимая разработка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Поддержка на русском языке, есть русскоязычный чат бот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Существует достаточно много обучающих материалов, в том числе видео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Возможно купить бессрочную лицензию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Версия для локального сервера не ограничена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Мобильное приложение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 много встроенных коннекторов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Есть модуль ML.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Стоимость от 490 рублей в год.</w:t>
      </w:r>
    </w:p>
    <w:p w:rsidR="00000000" w:rsidDel="00000000" w:rsidP="00000000" w:rsidRDefault="00000000" w:rsidRPr="00000000" w14:paraId="00000090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Visiology: пример дашборда</w:t>
      </w:r>
    </w:p>
    <w:p w:rsidR="00000000" w:rsidDel="00000000" w:rsidP="00000000" w:rsidRDefault="00000000" w:rsidRPr="00000000" w14:paraId="00000091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2810141"/>
            <wp:effectExtent b="0" l="0" r="0" t="0"/>
            <wp:docPr descr="https://lh3.googleusercontent.com/9YCcxFs49qMJJhJQg1r3auCcijPcs4ULceXVv8HH3WPho9l1_fyKQFtglhh8gbY9hmzhLBs8xgnpTU08sWB3rOEhzHdE_3TrwGHjk67FXbPwuW4V8ALscJiJkT36IR79Mjd3CVnVzc4Eu0l0qaEnK1cpHQNJKbNbBpOEYMDhVcklE_u3g5ccmw" id="169" name="image28.png"/>
            <a:graphic>
              <a:graphicData uri="http://schemas.openxmlformats.org/drawingml/2006/picture">
                <pic:pic>
                  <pic:nvPicPr>
                    <pic:cNvPr descr="https://lh3.googleusercontent.com/9YCcxFs49qMJJhJQg1r3auCcijPcs4ULceXVv8HH3WPho9l1_fyKQFtglhh8gbY9hmzhLBs8xgnpTU08sWB3rOEhzHdE_3TrwGHjk67FXbPwuW4V8ALscJiJkT36IR79Mjd3CVnVzc4Eu0l0qaEnK1cpHQNJKbNbBpOEYMDhVcklE_u3g5ccmw"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0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038048"/>
            <wp:effectExtent b="0" l="0" r="0" t="0"/>
            <wp:docPr descr="https://lh4.googleusercontent.com/6-_Xcho-q1hbE0l4BZI5NooII-IRMMG1l76IK6ApwsRJL30mT-Jrg6NWEJpMjTwjP-5PMb-7PPk8KZR6eqXiwVTqy-yb0nnDKqJsR-p3VMdjkWoAiBTcN3uCjJy_Rv6-JvxK2rjDo0lcptvnX4W-7L3RPIEEDXjap3u7J27IXcFjiRijgRuzlw" id="170" name="image36.png"/>
            <a:graphic>
              <a:graphicData uri="http://schemas.openxmlformats.org/drawingml/2006/picture">
                <pic:pic>
                  <pic:nvPicPr>
                    <pic:cNvPr descr="https://lh4.googleusercontent.com/6-_Xcho-q1hbE0l4BZI5NooII-IRMMG1l76IK6ApwsRJL30mT-Jrg6NWEJpMjTwjP-5PMb-7PPk8KZR6eqXiwVTqy-yb0nnDKqJsR-p3VMdjkWoAiBTcN3uCjJy_Rv6-JvxK2rjDo0lcptvnX4W-7L3RPIEEDXjap3u7J27IXcFjiRijgRuzlw"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Visiology: мобильная версия 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(пока достаточно сырая)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3486150" cy="6829425"/>
            <wp:effectExtent b="0" l="0" r="0" t="0"/>
            <wp:docPr descr="https://lh3.googleusercontent.com/jQuSs2XsDnMVV-ZKBabI2tehunTw-7cbz61z1562S3qtp3Fq9V_M-i-W_MpRgUL6p1HeblRzH4iOSQvOtKCyNhILxnkvQr3zs94KKf3lMEYSPUBMyP4S7Z_0e_xZ-5tUalQQQG8qP9M-29SWW7nlAKAFDca07E5yyggQ0E_UO9iG3znpYEy3-A" id="171" name="image33.png"/>
            <a:graphic>
              <a:graphicData uri="http://schemas.openxmlformats.org/drawingml/2006/picture">
                <pic:pic>
                  <pic:nvPicPr>
                    <pic:cNvPr descr="https://lh3.googleusercontent.com/jQuSs2XsDnMVV-ZKBabI2tehunTw-7cbz61z1562S3qtp3Fq9V_M-i-W_MpRgUL6p1HeblRzH4iOSQvOtKCyNhILxnkvQr3zs94KKf3lMEYSPUBMyP4S7Z_0e_xZ-5tUalQQQG8qP9M-29SWW7nlAKAFDca07E5yyggQ0E_UO9iG3znpYEy3-A"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82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Visiology: клиенты 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– гос. или около гос. сектор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1269766"/>
            <wp:effectExtent b="0" l="0" r="0" t="0"/>
            <wp:docPr descr="https://lh5.googleusercontent.com/5oZV9lPBWfqWy2FIXUtOrJOAHY4egCQzkR5czLZ5PV310_nCluavzcqQspCqgVRCGCF521gYcNN2KoLzJPMUvXjDFpCCEyG_jrFG9tUI8dmUHgkT-bNsdiFikI8kZW69EsGAxYpMaXaW7hUD8MZ90dKjkm0TIk14UEvS5prXB_gqsdQEQEfzUg" id="172" name="image37.png"/>
            <a:graphic>
              <a:graphicData uri="http://schemas.openxmlformats.org/drawingml/2006/picture">
                <pic:pic>
                  <pic:nvPicPr>
                    <pic:cNvPr descr="https://lh5.googleusercontent.com/5oZV9lPBWfqWy2FIXUtOrJOAHY4egCQzkR5czLZ5PV310_nCluavzcqQspCqgVRCGCF521gYcNN2KoLzJPMUvXjDFpCCEyG_jrFG9tUI8dmUHgkT-bNsdiFikI8kZW69EsGAxYpMaXaW7hUD8MZ90dKjkm0TIk14UEvS5prXB_gqsdQEQEfzUg"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9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Visiology: типовая архитектура</w:t>
      </w:r>
    </w:p>
    <w:p w:rsidR="00000000" w:rsidDel="00000000" w:rsidP="00000000" w:rsidRDefault="00000000" w:rsidRPr="00000000" w14:paraId="0000009B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245272"/>
            <wp:effectExtent b="0" l="0" r="0" t="0"/>
            <wp:docPr descr="https://lh6.googleusercontent.com/PpLMlMjkfVpV_ZwZQNHv9aEBmnc5crKOXvlob0WeYxc7UxSyeRkA5KGS5pON9KeFMAkpOCAsMPXxBEgUcAJhcXvgTYzUjPx8hYaJix9g1UvSweyjdiRM0wexiUv_X1zsR8IKT_nNKBKk_0h2AhEZj-Q55mnOcYnH7Skj4mamL76TCkwvIJYa0A" id="173" name="image30.png"/>
            <a:graphic>
              <a:graphicData uri="http://schemas.openxmlformats.org/drawingml/2006/picture">
                <pic:pic>
                  <pic:nvPicPr>
                    <pic:cNvPr descr="https://lh6.googleusercontent.com/PpLMlMjkfVpV_ZwZQNHv9aEBmnc5crKOXvlob0WeYxc7UxSyeRkA5KGS5pON9KeFMAkpOCAsMPXxBEgUcAJhcXvgTYzUjPx8hYaJix9g1UvSweyjdiRM0wexiUv_X1zsR8IKT_nNKBKk_0h2AhEZj-Q55mnOcYnH7Skj4mamL76TCkwvIJYa0A"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1y810tw" w:id="13"/>
      <w:bookmarkEnd w:id="13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Modus </w:t>
      </w:r>
    </w:p>
    <w:p w:rsidR="00000000" w:rsidDel="00000000" w:rsidP="00000000" w:rsidRDefault="00000000" w:rsidRPr="00000000" w14:paraId="0000009D">
      <w:pPr>
        <w:spacing w:before="200" w:line="360" w:lineRule="auto"/>
        <w:jc w:val="right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2145750" cy="716144"/>
            <wp:effectExtent b="0" l="0" r="0" t="0"/>
            <wp:docPr descr="https://lh4.googleusercontent.com/-g3lyA7ya4Rn-9jEQL5Awa7nj4GNhRxDfayKmTpZzrln7LhL8Oe2HfgwRvbE0adFrcTYzX5BWDnFXp_GVBBwekt_ZefgQdQp2bMKQnxtxKPsVGZzM6oGUIDOf6cejLqat6WKa-7AKUVhb9CpqtJgOU8gZJz9Gx2uKYKv0M4QtuT4B6TIjb5AKg" id="174" name="image31.png"/>
            <a:graphic>
              <a:graphicData uri="http://schemas.openxmlformats.org/drawingml/2006/picture">
                <pic:pic>
                  <pic:nvPicPr>
                    <pic:cNvPr descr="https://lh4.googleusercontent.com/-g3lyA7ya4Rn-9jEQL5Awa7nj4GNhRxDfayKmTpZzrln7LhL8Oe2HfgwRvbE0adFrcTYzX5BWDnFXp_GVBBwekt_ZefgQdQp2bMKQnxtxKPsVGZzM6oGUIDOf6cejLqat6WKa-7AKUVhb9CpqtJgOU8gZJz9Gx2uKYKv0M4QtuT4B6TIjb5AKg"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5750" cy="716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Независимая разработка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Есть очень подробная документация по использованию: сотни страниц со скриншотами системы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 много встроенных коннекторов, только к классическим базам данных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Вся работа ведется в вебе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Адаптивная версия для мобильных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Особо нет кастомных визуальных элементов: sankey, bullet и прочее.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Есть свой модуль ETL (299 000 рублей)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BI стоит от 100 000 рублей </w:t>
      </w:r>
    </w:p>
    <w:p w:rsidR="00000000" w:rsidDel="00000000" w:rsidP="00000000" w:rsidRDefault="00000000" w:rsidRPr="00000000" w14:paraId="000000A6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Modus: пример отчетов</w:t>
      </w:r>
    </w:p>
    <w:p w:rsidR="00000000" w:rsidDel="00000000" w:rsidP="00000000" w:rsidRDefault="00000000" w:rsidRPr="00000000" w14:paraId="000000A7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2585832"/>
            <wp:effectExtent b="0" l="0" r="0" t="0"/>
            <wp:docPr descr="https://lh3.googleusercontent.com/H3ZiROyB1MN1oS7Y--fP8Ae5y1vzvKiUQuXxizWTFXEW53DyE0pB_5evmegtBluF1109f0VRVqtnJO9VeMmhKGG1GA2JoZP1vCeuJtrGd0NcQ_w4Z4xsFc4iod2d5vlmzbh4oacmiOLAjxycXiydNW5CS6BUQal0hxa93moypa1dtdROLRy_6A" id="175" name="image34.png"/>
            <a:graphic>
              <a:graphicData uri="http://schemas.openxmlformats.org/drawingml/2006/picture">
                <pic:pic>
                  <pic:nvPicPr>
                    <pic:cNvPr descr="https://lh3.googleusercontent.com/H3ZiROyB1MN1oS7Y--fP8Ae5y1vzvKiUQuXxizWTFXEW53DyE0pB_5evmegtBluF1109f0VRVqtnJO9VeMmhKGG1GA2JoZP1vCeuJtrGd0NcQ_w4Z4xsFc4iod2d5vlmzbh4oacmiOLAjxycXiydNW5CS6BUQal0hxa93moypa1dtdROLRy_6A"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385734"/>
            <wp:effectExtent b="0" l="0" r="0" t="0"/>
            <wp:docPr descr="https://lh3.googleusercontent.com/1bqeEiGWsISMJ_ueBK__M1sGiJ5vrk4G7UISlmdQY-7yNGQlvZ8zcxtKkKT5FMWFpSjIsLpfYde5DblbRTGKwwmUlwU1s-pN1EQpaDFZd2DFYRzuyar_GHNMY4uem62djD4K_ABo9Jmnk7AJGIhDr4G92B-I1sn__rtGWMVtpDed9llx63V6Cw" id="150" name="image9.png"/>
            <a:graphic>
              <a:graphicData uri="http://schemas.openxmlformats.org/drawingml/2006/picture">
                <pic:pic>
                  <pic:nvPicPr>
                    <pic:cNvPr descr="https://lh3.googleusercontent.com/1bqeEiGWsISMJ_ueBK__M1sGiJ5vrk4G7UISlmdQY-7yNGQlvZ8zcxtKkKT5FMWFpSjIsLpfYde5DblbRTGKwwmUlwU1s-pN1EQpaDFZd2DFYRzuyar_GHNMY4uem62djD4K_ABo9Jmnk7AJGIhDr4G92B-I1sn__rtGWMVtpDed9llx63V6Cw"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Modus: типичная архитектура</w:t>
      </w:r>
    </w:p>
    <w:p w:rsidR="00000000" w:rsidDel="00000000" w:rsidP="00000000" w:rsidRDefault="00000000" w:rsidRPr="00000000" w14:paraId="000000AB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1734080"/>
            <wp:effectExtent b="0" l="0" r="0" t="0"/>
            <wp:docPr descr="https://lh6.googleusercontent.com/eQm49M_SdjoV7XKaFKcQ-qaEogA0sjPykSSLb_9MA7iL8-_OIsWrlil9WXjDqyQB3K8e03WT4PoExlATQAq5GVDAfjS0bYosG8SLx9RGUqI22SdvRzX4vVb1FNdj0oNHbakSk5BEKRIeLPqY60mNJT8O48oAoWCV5y8r7KVRpID03MUR3YcTtw" id="151" name="image3.png"/>
            <a:graphic>
              <a:graphicData uri="http://schemas.openxmlformats.org/drawingml/2006/picture">
                <pic:pic>
                  <pic:nvPicPr>
                    <pic:cNvPr descr="https://lh6.googleusercontent.com/eQm49M_SdjoV7XKaFKcQ-qaEogA0sjPykSSLb_9MA7iL8-_OIsWrlil9WXjDqyQB3K8e03WT4PoExlATQAq5GVDAfjS0bYosG8SLx9RGUqI22SdvRzX4vVb1FNdj0oNHbakSk5BEKRIeLPqY60mNJT8O48oAoWCV5y8r7KVRpID03MUR3YcTtw"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1904145"/>
            <wp:effectExtent b="0" l="0" r="0" t="0"/>
            <wp:docPr descr="https://lh3.googleusercontent.com/zkJYgvpzg5ur2nU6KzTB6I-DfSuH5tokEZ9pAGJPly48SRUz6EJumAYd4JPhphEMWxD0lXpmipg2WHnbzKrcFzswKxDd65D3zoBLURPT7Gpqn6LQev2ygCmFOx6iyy3DSKNHPsH5gmRP55cgYwPpVXWkPMMuXUHK4-dLdwnoxF_381_fh8TTXg" id="152" name="image18.png"/>
            <a:graphic>
              <a:graphicData uri="http://schemas.openxmlformats.org/drawingml/2006/picture">
                <pic:pic>
                  <pic:nvPicPr>
                    <pic:cNvPr descr="https://lh3.googleusercontent.com/zkJYgvpzg5ur2nU6KzTB6I-DfSuH5tokEZ9pAGJPly48SRUz6EJumAYd4JPhphEMWxD0lXpmipg2WHnbzKrcFzswKxDd65D3zoBLURPT7Gpqn6LQev2ygCmFOx6iyy3DSKNHPsH5gmRP55cgYwPpVXWkPMMuXUHK4-dLdwnoxF_381_fh8TTXg"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before="200"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Modus: клиенты 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– также гос или около гос сектор</w:t>
      </w:r>
    </w:p>
    <w:p w:rsidR="00000000" w:rsidDel="00000000" w:rsidP="00000000" w:rsidRDefault="00000000" w:rsidRPr="00000000" w14:paraId="000000AE">
      <w:pPr>
        <w:spacing w:before="200"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1243776"/>
            <wp:effectExtent b="0" l="0" r="0" t="0"/>
            <wp:docPr descr="https://lh6.googleusercontent.com/h_shY69yMe41FnRKe40YZz8vRCWUlR2k8phJYpYijWj1Mfn6yIQd1wUVSdX_zE6q9fbmhzYX7FMKKAukH_A1gfhmaPMo83qaTMhiVoZ2C302IUporfD-D04BiMDF0cYKwUm8xSqUv6qMvu14kebC9PBHheothmgoX8K7f5GkEBjiNrd4jUjBjQ" id="153" name="image35.png"/>
            <a:graphic>
              <a:graphicData uri="http://schemas.openxmlformats.org/drawingml/2006/picture">
                <pic:pic>
                  <pic:nvPicPr>
                    <pic:cNvPr descr="https://lh6.googleusercontent.com/h_shY69yMe41FnRKe40YZz8vRCWUlR2k8phJYpYijWj1Mfn6yIQd1wUVSdX_zE6q9fbmhzYX7FMKKAukH_A1gfhmaPMo83qaTMhiVoZ2C302IUporfD-D04BiMDF0cYKwUm8xSqUv6qMvu14kebC9PBHheothmgoX8K7f5GkEBjiNrd4jUjBjQ"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IBM Plex San" w:cs="IBM Plex San" w:eastAsia="IBM Plex San" w:hAnsi="IBM Plex S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4i7ojhp" w:id="14"/>
      <w:bookmarkEnd w:id="14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Форсайт</w:t>
      </w:r>
    </w:p>
    <w:p w:rsidR="00000000" w:rsidDel="00000000" w:rsidP="00000000" w:rsidRDefault="00000000" w:rsidRPr="00000000" w14:paraId="000000B1">
      <w:pPr>
        <w:spacing w:line="360" w:lineRule="auto"/>
        <w:jc w:val="right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2659389" cy="489540"/>
            <wp:effectExtent b="0" l="0" r="0" t="0"/>
            <wp:docPr descr="https://lh5.googleusercontent.com/63WCzjyY4Pg0iWuPKUGLoxaZM2_Feu04pumyTa-DkxO0eCOn7SP1CxUwQWxNQPSI4R6RuVWNNjeQY4UyhU1x9L0CxEyiS3cA0cg1kFhfYZcI4pXPN8HCZFZYgws93S10zGqU8DBvYAFrBWup4cijfxffV9Vv3dqRegXp3pJf8VTcaUgT4iRf_A" id="154" name="image1.png"/>
            <a:graphic>
              <a:graphicData uri="http://schemas.openxmlformats.org/drawingml/2006/picture">
                <pic:pic>
                  <pic:nvPicPr>
                    <pic:cNvPr descr="https://lh5.googleusercontent.com/63WCzjyY4Pg0iWuPKUGLoxaZM2_Feu04pumyTa-DkxO0eCOn7SP1CxUwQWxNQPSI4R6RuVWNNjeQY4UyhU1x9L0CxEyiS3cA0cg1kFhfYZcI4pXPN8HCZFZYgws93S10zGqU8DBvYAFrBWup4cijfxffV9Vv3dqRegXp3pJf8VTcaUgT4iRf_A"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9" cy="489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Независимая разработка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Фронт енд на своем уникальном языке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Есть мобильная платформа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Есть онлайн обучение работе на платформе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Немного коннекторов: только в классическим базам данных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Цена под запрос на проект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Наследники Prognoz.</w:t>
      </w:r>
    </w:p>
    <w:p w:rsidR="00000000" w:rsidDel="00000000" w:rsidP="00000000" w:rsidRDefault="00000000" w:rsidRPr="00000000" w14:paraId="000000B9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Форсайт: пример отчета</w:t>
      </w:r>
    </w:p>
    <w:p w:rsidR="00000000" w:rsidDel="00000000" w:rsidP="00000000" w:rsidRDefault="00000000" w:rsidRPr="00000000" w14:paraId="000000BA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734170"/>
            <wp:effectExtent b="0" l="0" r="0" t="0"/>
            <wp:docPr descr="https://lh3.googleusercontent.com/LJ4VAAZzHHyt-kGrSWCj2omdgSKV8ptTwij1yTg4g-_ROh8qgiCEntyZnhG2W25OxRZZaStLeNUTVIyV8HyRYuDUQXM2qG8X8sJ-Kb7SXOjRQL3FvFYt2gdDbAufh5yRjTFVm1zW9vqzvvO1tNEM8u8CVh7rzOBW7BWzKJOeKUuQTpZWhSe5sw" id="155" name="image12.png"/>
            <a:graphic>
              <a:graphicData uri="http://schemas.openxmlformats.org/drawingml/2006/picture">
                <pic:pic>
                  <pic:nvPicPr>
                    <pic:cNvPr descr="https://lh3.googleusercontent.com/LJ4VAAZzHHyt-kGrSWCj2omdgSKV8ptTwij1yTg4g-_ROh8qgiCEntyZnhG2W25OxRZZaStLeNUTVIyV8HyRYuDUQXM2qG8X8sJ-Kb7SXOjRQL3FvFYt2gdDbAufh5yRjTFVm1zW9vqzvvO1tNEM8u8CVh7rzOBW7BWzKJOeKUuQTpZWhSe5sw"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283984"/>
            <wp:effectExtent b="0" l="0" r="0" t="0"/>
            <wp:docPr descr="https://lh3.googleusercontent.com/rVxhusQrUWFJT7_Slx8x8uZq7ePdx5ISLRLsowyYXfZWfT0a83Lkf4B5cUIO81kXHhX2H1E-UiWgpll5MFPhTRFvx3DNz-5OQqI886JlJ5hmOsffUJbwZynfdjGaTq_eBixlfovxodLmwugN2tpGLA3ps4UF2Nx8h4GjhNsbGHDeo7eDXvmWZA" id="156" name="image6.png"/>
            <a:graphic>
              <a:graphicData uri="http://schemas.openxmlformats.org/drawingml/2006/picture">
                <pic:pic>
                  <pic:nvPicPr>
                    <pic:cNvPr descr="https://lh3.googleusercontent.com/rVxhusQrUWFJT7_Slx8x8uZq7ePdx5ISLRLsowyYXfZWfT0a83Lkf4B5cUIO81kXHhX2H1E-UiWgpll5MFPhTRFvx3DNz-5OQqI886JlJ5hmOsffUJbwZynfdjGaTq_eBixlfovxodLmwugN2tpGLA3ps4UF2Nx8h4GjhNsbGHDeo7eDXvmWZA"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Форсайт: архитектура</w:t>
      </w:r>
    </w:p>
    <w:p w:rsidR="00000000" w:rsidDel="00000000" w:rsidP="00000000" w:rsidRDefault="00000000" w:rsidRPr="00000000" w14:paraId="000000BE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4105125"/>
            <wp:effectExtent b="0" l="0" r="0" t="0"/>
            <wp:docPr descr="https://lh5.googleusercontent.com/-eD81JrjpGpujNBYAHxCGOPEczHwUCcTnViEtrRCqRrOf_8_JCB6RMj1hl4qSwBgDZzjzgWw651hVOxSE5YpA2oKsx3L5oADIc5yiUn13qPTKlA2VvM7s2KwoyV7v1SPZ_JZncYgDCK3TD3PPZ5vk7KHAMRTAJZI3shJtDikPPpvJ8D0o5971A" id="157" name="image14.png"/>
            <a:graphic>
              <a:graphicData uri="http://schemas.openxmlformats.org/drawingml/2006/picture">
                <pic:pic>
                  <pic:nvPicPr>
                    <pic:cNvPr descr="https://lh5.googleusercontent.com/-eD81JrjpGpujNBYAHxCGOPEczHwUCcTnViEtrRCqRrOf_8_JCB6RMj1hl4qSwBgDZzjzgWw651hVOxSE5YpA2oKsx3L5oADIc5yiUn13qPTKlA2VvM7s2KwoyV7v1SPZ_JZncYgDCK3TD3PPZ5vk7KHAMRTAJZI3shJtDikPPpvJ8D0o5971A"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Форсайт: клиенты 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– снова только госсектор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2736308"/>
            <wp:effectExtent b="0" l="0" r="0" t="0"/>
            <wp:docPr descr="https://lh4.googleusercontent.com/kCkIZ8Quh3gxmvSFHL1EEUpXJTrBY4nUov6zUO4Ps1LDnLTZ6u7SXh4El_LqscJvFklBxX5iC-_tqqeLwRe3O1D5HelkwgVdqapUKhQL84ht8mozlBoAY7Eolj1Auz1lrIyPKVj1fk8eg1cTbauOfX6XJxrkQDuUbEqH1c32RPS3DNyMaeyoUw" id="158" name="image25.png"/>
            <a:graphic>
              <a:graphicData uri="http://schemas.openxmlformats.org/drawingml/2006/picture">
                <pic:pic>
                  <pic:nvPicPr>
                    <pic:cNvPr descr="https://lh4.googleusercontent.com/kCkIZ8Quh3gxmvSFHL1EEUpXJTrBY4nUov6zUO4Ps1LDnLTZ6u7SXh4El_LqscJvFklBxX5iC-_tqqeLwRe3O1D5HelkwgVdqapUKhQL84ht8mozlBoAY7Eolj1Auz1lrIyPKVj1fk8eg1cTbauOfX6XJxrkQDuUbEqH1c32RPS3DNyMaeyoUw"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IBM Plex San" w:cs="IBM Plex San" w:eastAsia="IBM Plex San" w:hAnsi="IBM Plex San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2xcytpi" w:id="15"/>
      <w:bookmarkEnd w:id="15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Polymatica</w:t>
      </w:r>
    </w:p>
    <w:p w:rsidR="00000000" w:rsidDel="00000000" w:rsidP="00000000" w:rsidRDefault="00000000" w:rsidRPr="00000000" w14:paraId="000000C3">
      <w:pPr>
        <w:spacing w:line="360" w:lineRule="auto"/>
        <w:jc w:val="right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</w:rPr>
        <w:drawing>
          <wp:inline distB="0" distT="0" distL="0" distR="0">
            <wp:extent cx="2400597" cy="744186"/>
            <wp:effectExtent b="0" l="0" r="0" t="0"/>
            <wp:docPr descr="https://lh5.googleusercontent.com/UE2HuHvqriB9Kzsyk4_xbycOdrBdiV5kVhF1Glt4wt2Nz0c5zQnnOBdnKO7B0I4jYW9bmnEOZr4-rc2mKK9Fjan08jueUl2x8kYh0304rLWqd7ZGwXVJMgidVJykyAaAsgjy7XrGR-8UOsHyaa36hy77lJgTezfBIiNxsh3HpVVIv3So0XSK8w" id="159" name="image19.png"/>
            <a:graphic>
              <a:graphicData uri="http://schemas.openxmlformats.org/drawingml/2006/picture">
                <pic:pic>
                  <pic:nvPicPr>
                    <pic:cNvPr descr="https://lh5.googleusercontent.com/UE2HuHvqriB9Kzsyk4_xbycOdrBdiV5kVhF1Glt4wt2Nz0c5zQnnOBdnKO7B0I4jYW9bmnEOZr4-rc2mKK9Fjan08jueUl2x8kYh0304rLWqd7ZGwXVJMgidVJykyAaAsgjy7XrGR-8UOsHyaa36hy77lJgTezfBIiNxsh3HpVVIv3So0XSK8w"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597" cy="744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Разработка одного из интеграторов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Поддержка на русском языке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Есть чуть больше коннекторов: к гугл таблицам и 1С, например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Есть видеоматериалы для обучения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Есть модуль ML</w:t>
      </w:r>
    </w:p>
    <w:p w:rsidR="00000000" w:rsidDel="00000000" w:rsidP="00000000" w:rsidRDefault="00000000" w:rsidRPr="00000000" w14:paraId="000000C9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Polymatica: пример дашборда</w:t>
      </w:r>
    </w:p>
    <w:p w:rsidR="00000000" w:rsidDel="00000000" w:rsidP="00000000" w:rsidRDefault="00000000" w:rsidRPr="00000000" w14:paraId="000000CA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119629"/>
            <wp:effectExtent b="0" l="0" r="0" t="0"/>
            <wp:docPr descr="https://lh3.googleusercontent.com/bn_AnSUkRBplpJFCcRt_TCtBgeDzrtw5L3U_8VNR1D2ZKwo2588qS2K7xbsSdQwRrOfX5wT0yM2uLMs-Cp_1wT0I90-9gCCQoVwYckaLtq9mEnsVV16xJkz67bvFkbQTxz3m5YTm1sJxdOxB2_A_lK6eVD_3mgT2ANXvxClHrcf48LGnD6i-tg" id="140" name="image16.png"/>
            <a:graphic>
              <a:graphicData uri="http://schemas.openxmlformats.org/drawingml/2006/picture">
                <pic:pic>
                  <pic:nvPicPr>
                    <pic:cNvPr descr="https://lh3.googleusercontent.com/bn_AnSUkRBplpJFCcRt_TCtBgeDzrtw5L3U_8VNR1D2ZKwo2588qS2K7xbsSdQwRrOfX5wT0yM2uLMs-Cp_1wT0I90-9gCCQoVwYckaLtq9mEnsVV16xJkz67bvFkbQTxz3m5YTm1sJxdOxB2_A_lK6eVD_3mgT2ANXvxClHrcf48LGnD6i-tg"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063102"/>
            <wp:effectExtent b="0" l="0" r="0" t="0"/>
            <wp:docPr descr="https://lh6.googleusercontent.com/E_vFUUiTrX_TScct5CCguKIeAfj2dHo7l7YklEOGPN7Rd7YLSrFGTlvKl9VQMRlePdKLnvMuVmhxUgDR8z2M2KquPwlpAJE-jPbw601KCCyIQpkB7Gs284YJuvTxE7MJ6gLNmoJLWhWEprXUxYM1pPFOK61je6ySYD3COfKkFN2BBTQl84Yy0w" id="141" name="image11.png"/>
            <a:graphic>
              <a:graphicData uri="http://schemas.openxmlformats.org/drawingml/2006/picture">
                <pic:pic>
                  <pic:nvPicPr>
                    <pic:cNvPr descr="https://lh6.googleusercontent.com/E_vFUUiTrX_TScct5CCguKIeAfj2dHo7l7YklEOGPN7Rd7YLSrFGTlvKl9VQMRlePdKLnvMuVmhxUgDR8z2M2KquPwlpAJE-jPbw601KCCyIQpkB7Gs284YJuvTxE7MJ6gLNmoJLWhWEprXUxYM1pPFOK61je6ySYD3COfKkFN2BBTQl84Yy0w"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Polymatica: клиенты </w:t>
      </w: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– не только госсектор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2494979"/>
            <wp:effectExtent b="0" l="0" r="0" t="0"/>
            <wp:docPr descr="https://lh3.googleusercontent.com/PNqZE0Kerdn9mBzSAEPZd3n0m-AInGTjazp6EJSfwzB_w3SiuysOcT1GOt0yzE-C4TAyYI-Kkv5OgI_63FHTLzyMoihTA1_24DPRwnoujdbGz3j97wVd0Yi1EIcVhFCcbEm_CLRgg6efnwWA5tiKBugg9iyiSIIdkUw6SKjvvUbcMk9LbBN0kg" id="142" name="image5.png"/>
            <a:graphic>
              <a:graphicData uri="http://schemas.openxmlformats.org/drawingml/2006/picture">
                <pic:pic>
                  <pic:nvPicPr>
                    <pic:cNvPr descr="https://lh3.googleusercontent.com/PNqZE0Kerdn9mBzSAEPZd3n0m-AInGTjazp6EJSfwzB_w3SiuysOcT1GOt0yzE-C4TAyYI-Kkv5OgI_63FHTLzyMoihTA1_24DPRwnoujdbGz3j97wVd0Yi1EIcVhFCcbEm_CLRgg6efnwWA5tiKBugg9iyiSIIdkUw6SKjvvUbcMk9LbBN0kg"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2316766"/>
            <wp:effectExtent b="0" l="0" r="0" t="0"/>
            <wp:docPr descr="https://lh4.googleusercontent.com/XC13745PlidYA2JaGtiCXf_rcSVZ-rLHgwhAdfVsA51ouRb65LkyMz0TRSyLZB_9IDYBOYfW36uz0TtOsBx-HFdoc7UxLIb3pxrumG4AO3Jy3MkYnpRbOQc9jB2yuMU09riV2QVLjTbKwMy_XnqqRjJay3ermaPnw75neASwZI_ZR4-kTB-wKQ" id="143" name="image7.png"/>
            <a:graphic>
              <a:graphicData uri="http://schemas.openxmlformats.org/drawingml/2006/picture">
                <pic:pic>
                  <pic:nvPicPr>
                    <pic:cNvPr descr="https://lh4.googleusercontent.com/XC13745PlidYA2JaGtiCXf_rcSVZ-rLHgwhAdfVsA51ouRb65LkyMz0TRSyLZB_9IDYBOYfW36uz0TtOsBx-HFdoc7UxLIb3pxrumG4AO3Jy3MkYnpRbOQc9jB2yuMU09riV2QVLjTbKwMy_XnqqRjJay3ermaPnw75neASwZI_ZR4-kTB-wKQ"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1ci93xb" w:id="16"/>
      <w:bookmarkEnd w:id="16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Yandex Datalens</w:t>
      </w:r>
    </w:p>
    <w:p w:rsidR="00000000" w:rsidDel="00000000" w:rsidP="00000000" w:rsidRDefault="00000000" w:rsidRPr="00000000" w14:paraId="000000D1">
      <w:pPr>
        <w:spacing w:before="200" w:line="360" w:lineRule="auto"/>
        <w:ind w:left="720" w:firstLine="0"/>
        <w:jc w:val="right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2073131" cy="613398"/>
            <wp:effectExtent b="0" l="0" r="0" t="0"/>
            <wp:docPr descr="https://lh3.googleusercontent.com/hzlZz3aRb84GNIPOWBUn_BlC1iJ6ZsguDd5FRzMspV1nCMLkesNWJRZ4HCIoa6dV00J2c2WN1bY4mm7_8SDa24XrQkuXSgjz-spVtxboVX547WblG3NAoXNb_MeVvNJ7bRf-g7ZxtknwC13qvTNEdesAHZWNm8NLYZzmJqbUXgIAr0i_TU7BQQ" id="144" name="image10.png"/>
            <a:graphic>
              <a:graphicData uri="http://schemas.openxmlformats.org/drawingml/2006/picture">
                <pic:pic>
                  <pic:nvPicPr>
                    <pic:cNvPr descr="https://lh3.googleusercontent.com/hzlZz3aRb84GNIPOWBUn_BlC1iJ6ZsguDd5FRzMspV1nCMLkesNWJRZ4HCIoa6dV00J2c2WN1bY4mm7_8SDa24XrQkuXSgjz-spVtxboVX547WblG3NAoXNb_MeVvNJ7bRf-g7ZxtknwC13qvTNEdesAHZWNm8NLYZzmJqbUXgIAr0i_TU7BQQ"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3131" cy="613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Разработка Яндекса, создан в 2019 году для свободного рынка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Входил в Yandex Cloud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Нет кастомных визуализаций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Позиционируется для малого и среднего бизнеса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Нет back end функционала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Активно развивается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Хорошо интегрируется с софтом Яндекса, в первую очередь с Яндекс Метрикой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Хорошая локализация карт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2c2d30"/>
          <w:sz w:val="22"/>
          <w:szCs w:val="22"/>
          <w:u w:val="none"/>
          <w:shd w:fill="auto" w:val="clear"/>
          <w:vertAlign w:val="baseline"/>
          <w:rtl w:val="0"/>
        </w:rPr>
        <w:t xml:space="preserve">Подписка от 1 900 рублей в месяц.</w:t>
      </w:r>
    </w:p>
    <w:p w:rsidR="00000000" w:rsidDel="00000000" w:rsidP="00000000" w:rsidRDefault="00000000" w:rsidRPr="00000000" w14:paraId="000000DB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Yandex Datalens: пример отчета</w:t>
      </w:r>
    </w:p>
    <w:p w:rsidR="00000000" w:rsidDel="00000000" w:rsidP="00000000" w:rsidRDefault="00000000" w:rsidRPr="00000000" w14:paraId="000000DC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/>
        <w:drawing>
          <wp:inline distB="0" distT="0" distL="0" distR="0">
            <wp:extent cx="5940425" cy="3677703"/>
            <wp:effectExtent b="0" l="0" r="0" t="0"/>
            <wp:docPr descr="https://lh4.googleusercontent.com/Wl2AhzRQX__CcZ1p32722JFTgxffJEdW6i8XwkCy6qpFZwCkzeq-IxlOA-poGbzZ3qLRC5LGTipgEhHUqZCZcTxOf0rBNnBS6ENDBppyd4bqsHiUeDNrpOLgVTijKG_WzpnH02ZocDaL5V0Eq8Kc3axVTajQZmBu00WqMiI_T4udrznA6gmWNQ" id="145" name="image17.png"/>
            <a:graphic>
              <a:graphicData uri="http://schemas.openxmlformats.org/drawingml/2006/picture">
                <pic:pic>
                  <pic:nvPicPr>
                    <pic:cNvPr descr="https://lh4.googleusercontent.com/Wl2AhzRQX__CcZ1p32722JFTgxffJEdW6i8XwkCy6qpFZwCkzeq-IxlOA-poGbzZ3qLRC5LGTipgEhHUqZCZcTxOf0rBNnBS6ENDBppyd4bqsHiUeDNrpOLgVTijKG_WzpnH02ZocDaL5V0Eq8Kc3axVTajQZmBu00WqMiI_T4udrznA6gmWNQ"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rPr>
          <w:rFonts w:ascii="IBM Plex Sans" w:cs="IBM Plex Sans" w:eastAsia="IBM Plex Sans" w:hAnsi="IBM Plex Sans"/>
          <w:b w:val="1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color w:val="2c2d30"/>
          <w:rtl w:val="0"/>
        </w:rPr>
        <w:t xml:space="preserve">Yandex Datalens: клиенты</w:t>
      </w:r>
    </w:p>
    <w:p w:rsidR="00000000" w:rsidDel="00000000" w:rsidP="00000000" w:rsidRDefault="00000000" w:rsidRPr="00000000" w14:paraId="000000DE">
      <w:pPr>
        <w:spacing w:line="360" w:lineRule="auto"/>
        <w:rPr>
          <w:rFonts w:ascii="IBM Plex Sans" w:cs="IBM Plex Sans" w:eastAsia="IBM Plex Sans" w:hAnsi="IBM Plex Sans"/>
          <w:color w:val="2c2d30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Основные клиенты, на текущий момент - это внутренние сервисы самого Яндекса. Например, статистика по короновирусу, по которой можно перейти из поиска, сделана в Datalens:</w:t>
      </w:r>
    </w:p>
    <w:p w:rsidR="00000000" w:rsidDel="00000000" w:rsidP="00000000" w:rsidRDefault="00000000" w:rsidRPr="00000000" w14:paraId="000000DF">
      <w:pPr>
        <w:spacing w:line="360" w:lineRule="auto"/>
        <w:rPr>
          <w:rFonts w:ascii="IBM Plex San" w:cs="IBM Plex San" w:eastAsia="IBM Plex San" w:hAnsi="IBM Plex San"/>
          <w:sz w:val="36"/>
          <w:szCs w:val="36"/>
        </w:rPr>
      </w:pPr>
      <w:hyperlink r:id="rId44">
        <w:r w:rsidDel="00000000" w:rsidR="00000000" w:rsidRPr="00000000">
          <w:rPr>
            <w:rFonts w:ascii="IBM Plex Sans" w:cs="IBM Plex Sans" w:eastAsia="IBM Plex Sans" w:hAnsi="IBM Plex Sans"/>
            <w:color w:val="0563c1"/>
            <w:u w:val="single"/>
            <w:rtl w:val="0"/>
          </w:rPr>
          <w:t xml:space="preserve">https://yandex.ru/covid19/stat?utm_source=main_graph&amp;utm_source=main_notif&amp;geoId=225</w:t>
        </w:r>
      </w:hyperlink>
      <w:r w:rsidDel="00000000" w:rsidR="00000000" w:rsidRPr="00000000">
        <w:rPr>
          <w:rFonts w:ascii="IBM Plex Sans" w:cs="IBM Plex Sans" w:eastAsia="IBM Plex Sans" w:hAnsi="IBM Plex Sans"/>
          <w:color w:val="2c2d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whwml4" w:id="17"/>
      <w:bookmarkEnd w:id="17"/>
      <w:r w:rsidDel="00000000" w:rsidR="00000000" w:rsidRPr="00000000"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Выводы </w:t>
      </w:r>
    </w:p>
    <w:p w:rsidR="00000000" w:rsidDel="00000000" w:rsidP="00000000" w:rsidRDefault="00000000" w:rsidRPr="00000000" w14:paraId="000000E1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Русские системы BI относительно сопоставимы с иностранными по качеству продукта</w:t>
      </w:r>
    </w:p>
    <w:p w:rsidR="00000000" w:rsidDel="00000000" w:rsidP="00000000" w:rsidRDefault="00000000" w:rsidRPr="00000000" w14:paraId="000000E2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Тем не менее, они уступают в том, что касается количества коннекторов, коробочных решений и кастомных визуализаций</w:t>
      </w:r>
    </w:p>
    <w:p w:rsidR="00000000" w:rsidDel="00000000" w:rsidP="00000000" w:rsidRDefault="00000000" w:rsidRPr="00000000" w14:paraId="000000E3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Есть заказчики, которые не могут закупать западное ПО и поэтому обязаны закупать местные BI решения</w:t>
      </w:r>
    </w:p>
    <w:p w:rsidR="00000000" w:rsidDel="00000000" w:rsidP="00000000" w:rsidRDefault="00000000" w:rsidRPr="00000000" w14:paraId="000000E4">
      <w:pPr>
        <w:numPr>
          <w:ilvl w:val="0"/>
          <w:numId w:val="4"/>
        </w:numPr>
        <w:spacing w:before="200" w:line="360" w:lineRule="auto"/>
        <w:ind w:left="720" w:hanging="360"/>
        <w:rPr>
          <w:rFonts w:ascii="IBM Plex Sans" w:cs="IBM Plex Sans" w:eastAsia="IBM Plex Sans" w:hAnsi="IBM Plex Sans"/>
          <w:color w:val="2c2d30"/>
          <w:sz w:val="22"/>
          <w:szCs w:val="22"/>
        </w:rPr>
      </w:pPr>
      <w:r w:rsidDel="00000000" w:rsidR="00000000" w:rsidRPr="00000000">
        <w:rPr>
          <w:rFonts w:ascii="IBM Plex Sans" w:cs="IBM Plex Sans" w:eastAsia="IBM Plex Sans" w:hAnsi="IBM Plex Sans"/>
          <w:color w:val="2c2d30"/>
          <w:sz w:val="22"/>
          <w:szCs w:val="22"/>
          <w:rtl w:val="0"/>
        </w:rPr>
        <w:t xml:space="preserve">Среди основных лидеров рынка: Luxms BI, Visiology, Форсайт и Yandex Datalens</w:t>
      </w:r>
    </w:p>
    <w:p w:rsidR="00000000" w:rsidDel="00000000" w:rsidP="00000000" w:rsidRDefault="00000000" w:rsidRPr="00000000" w14:paraId="000000E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IBM Plex San" w:cs="IBM Plex San" w:eastAsia="IBM Plex San" w:hAnsi="IBM Plex S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2bn6wsx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jc w:val="both"/>
        <w:rPr>
          <w:rFonts w:ascii="IBM Plex Sans" w:cs="IBM Plex Sans" w:eastAsia="IBM Plex Sans" w:hAnsi="IBM Plex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rPr>
          <w:rFonts w:ascii="IBM Plex Sans" w:cs="IBM Plex Sans" w:eastAsia="IBM Plex Sans" w:hAnsi="IBM Plex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rPr>
          <w:rFonts w:ascii="IBM Plex Sans" w:cs="IBM Plex Sans" w:eastAsia="IBM Plex Sans" w:hAnsi="IBM Plex Sans"/>
        </w:rPr>
      </w:pPr>
      <w:r w:rsidDel="00000000" w:rsidR="00000000" w:rsidRPr="00000000">
        <w:rPr>
          <w:rtl w:val="0"/>
        </w:rPr>
      </w:r>
    </w:p>
    <w:sectPr>
      <w:headerReference r:id="rId45" w:type="default"/>
      <w:pgSz w:h="16838" w:w="11906" w:orient="portrait"/>
      <w:pgMar w:bottom="1134" w:top="1134" w:left="1701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IBM Plex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BM Plex S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9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76" w:lineRule="auto"/>
      <w:rPr/>
    </w:pPr>
    <w:r w:rsidDel="00000000" w:rsidR="00000000" w:rsidRPr="00000000">
      <w:rPr>
        <w:rtl w:val="0"/>
      </w:rPr>
    </w:r>
  </w:p>
  <w:tbl>
    <w:tblPr>
      <w:tblStyle w:val="Table3"/>
      <w:tblW w:w="9345.0" w:type="dxa"/>
      <w:jc w:val="left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4672"/>
      <w:gridCol w:w="4673"/>
      <w:tblGridChange w:id="0">
        <w:tblGrid>
          <w:gridCol w:w="4672"/>
          <w:gridCol w:w="4673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0E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677"/>
              <w:tab w:val="right" w:pos="9355"/>
            </w:tabs>
            <w:spacing w:before="120" w:lineRule="auto"/>
            <w:rPr>
              <w:rFonts w:ascii="IBM Plex Sans" w:cs="IBM Plex Sans" w:eastAsia="IBM Plex Sans" w:hAnsi="IBM Plex Sans"/>
              <w:color w:val="d9d9d9"/>
            </w:rPr>
          </w:pPr>
          <w:r w:rsidDel="00000000" w:rsidR="00000000" w:rsidRPr="00000000">
            <w:rPr>
              <w:rFonts w:ascii="IBM Plex Sans" w:cs="IBM Plex Sans" w:eastAsia="IBM Plex Sans" w:hAnsi="IBM Plex Sans"/>
              <w:color w:val="d9d9d9"/>
              <w:rtl w:val="0"/>
            </w:rPr>
            <w:t xml:space="preserve">Введение в BI</w:t>
          </w:r>
        </w:p>
      </w:tc>
      <w:tc>
        <w:tcPr/>
        <w:p w:rsidR="00000000" w:rsidDel="00000000" w:rsidP="00000000" w:rsidRDefault="00000000" w:rsidRPr="00000000" w14:paraId="000000EB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677"/>
              <w:tab w:val="right" w:pos="9355"/>
            </w:tabs>
            <w:jc w:val="right"/>
            <w:rPr>
              <w:color w:val="000000"/>
            </w:rPr>
          </w:pPr>
          <w:r w:rsidDel="00000000" w:rsidR="00000000" w:rsidRPr="00000000">
            <w:rPr>
              <w:color w:val="000000"/>
            </w:rPr>
            <w:drawing>
              <wp:inline distB="0" distT="0" distL="0" distR="0">
                <wp:extent cx="291600" cy="291600"/>
                <wp:effectExtent b="0" l="0" r="0" t="0"/>
                <wp:docPr id="146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1600" cy="291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E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77"/>
        <w:tab w:val="right" w:pos="9355"/>
      </w:tabs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paragraph" w:styleId="1">
    <w:name w:val="heading 1"/>
    <w:basedOn w:val="a"/>
    <w:link w:val="10"/>
    <w:uiPriority w:val="9"/>
    <w:qFormat w:val="1"/>
    <w:rsid w:val="00416702"/>
    <w:pPr>
      <w:spacing w:after="100" w:afterAutospacing="1" w:before="100" w:beforeAutospacing="1"/>
      <w:outlineLvl w:val="0"/>
    </w:pPr>
    <w:rPr>
      <w:rFonts w:ascii="Times New Roman" w:cs="Times New Roman" w:eastAsia="Times New Roman" w:hAnsi="Times New Roman"/>
      <w:b w:val="1"/>
      <w:bCs w:val="1"/>
      <w:kern w:val="36"/>
      <w:sz w:val="48"/>
      <w:szCs w:val="48"/>
    </w:rPr>
  </w:style>
  <w:style w:type="paragraph" w:styleId="2">
    <w:name w:val="heading 2"/>
    <w:basedOn w:val="a"/>
    <w:next w:val="a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pPr>
      <w:keepNext w:val="1"/>
      <w:keepLines w:val="1"/>
      <w:spacing w:after="40" w:before="240"/>
      <w:outlineLvl w:val="3"/>
    </w:pPr>
    <w:rPr>
      <w:b w:val="1"/>
    </w:rPr>
  </w:style>
  <w:style w:type="paragraph" w:styleId="5">
    <w:name w:val="heading 5"/>
    <w:basedOn w:val="a"/>
    <w:next w:val="a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 w:val="1"/>
    <w:qFormat w:val="1"/>
    <w:rsid w:val="00F40F4E"/>
    <w:pPr>
      <w:keepNext w:val="1"/>
      <w:keepLines w:val="1"/>
      <w:spacing w:before="40"/>
      <w:outlineLvl w:val="6"/>
    </w:pPr>
    <w:rPr>
      <w:rFonts w:asciiTheme="majorHAnsi" w:cstheme="majorBidi" w:eastAsiaTheme="majorEastAsia" w:hAnsiTheme="majorHAnsi"/>
      <w:i w:val="1"/>
      <w:iCs w:val="1"/>
      <w:color w:val="1f3763" w:themeColor="accent1" w:themeShade="00007F"/>
    </w:rPr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header"/>
    <w:basedOn w:val="a"/>
    <w:link w:val="a5"/>
    <w:uiPriority w:val="99"/>
    <w:unhideWhenUsed w:val="1"/>
    <w:rsid w:val="008717E5"/>
    <w:pPr>
      <w:tabs>
        <w:tab w:val="center" w:pos="4677"/>
        <w:tab w:val="right" w:pos="9355"/>
      </w:tabs>
    </w:pPr>
  </w:style>
  <w:style w:type="character" w:styleId="a5" w:customStyle="1">
    <w:name w:val="Верхний колонтитул Знак"/>
    <w:basedOn w:val="a0"/>
    <w:link w:val="a4"/>
    <w:uiPriority w:val="99"/>
    <w:rsid w:val="008717E5"/>
  </w:style>
  <w:style w:type="paragraph" w:styleId="a6">
    <w:name w:val="footer"/>
    <w:basedOn w:val="a"/>
    <w:link w:val="a7"/>
    <w:uiPriority w:val="99"/>
    <w:unhideWhenUsed w:val="1"/>
    <w:rsid w:val="008717E5"/>
    <w:pPr>
      <w:tabs>
        <w:tab w:val="center" w:pos="4677"/>
        <w:tab w:val="right" w:pos="9355"/>
      </w:tabs>
    </w:pPr>
  </w:style>
  <w:style w:type="character" w:styleId="a7" w:customStyle="1">
    <w:name w:val="Нижний колонтитул Знак"/>
    <w:basedOn w:val="a0"/>
    <w:link w:val="a6"/>
    <w:uiPriority w:val="99"/>
    <w:rsid w:val="008717E5"/>
  </w:style>
  <w:style w:type="paragraph" w:styleId="a8">
    <w:name w:val="List Paragraph"/>
    <w:basedOn w:val="a"/>
    <w:uiPriority w:val="34"/>
    <w:qFormat w:val="1"/>
    <w:rsid w:val="00125FD9"/>
    <w:pPr>
      <w:spacing w:line="276" w:lineRule="auto"/>
      <w:ind w:left="720"/>
      <w:contextualSpacing w:val="1"/>
    </w:pPr>
    <w:rPr>
      <w:rFonts w:ascii="Arial" w:cs="Arial" w:eastAsia="Arial" w:hAnsi="Arial"/>
      <w:sz w:val="22"/>
      <w:szCs w:val="22"/>
      <w:lang w:val="ru"/>
    </w:rPr>
  </w:style>
  <w:style w:type="table" w:styleId="a9">
    <w:name w:val="Table Grid"/>
    <w:basedOn w:val="a1"/>
    <w:uiPriority w:val="39"/>
    <w:rsid w:val="002C705D"/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character" w:styleId="10" w:customStyle="1">
    <w:name w:val="Заголовок 1 Знак"/>
    <w:basedOn w:val="a0"/>
    <w:link w:val="1"/>
    <w:uiPriority w:val="9"/>
    <w:rsid w:val="00416702"/>
    <w:rPr>
      <w:rFonts w:ascii="Times New Roman" w:cs="Times New Roman" w:eastAsia="Times New Roman" w:hAnsi="Times New Roman"/>
      <w:b w:val="1"/>
      <w:bCs w:val="1"/>
      <w:kern w:val="36"/>
      <w:sz w:val="48"/>
      <w:szCs w:val="48"/>
      <w:lang w:eastAsia="ru-RU"/>
    </w:rPr>
  </w:style>
  <w:style w:type="character" w:styleId="emoji" w:customStyle="1">
    <w:name w:val="emoji"/>
    <w:basedOn w:val="a0"/>
    <w:rsid w:val="00416702"/>
  </w:style>
  <w:style w:type="paragraph" w:styleId="aa">
    <w:name w:val="Normal (Web)"/>
    <w:basedOn w:val="a"/>
    <w:uiPriority w:val="99"/>
    <w:unhideWhenUsed w:val="1"/>
    <w:rsid w:val="00A35BE9"/>
    <w:pPr>
      <w:spacing w:after="100" w:afterAutospacing="1" w:before="100" w:beforeAutospacing="1"/>
    </w:pPr>
    <w:rPr>
      <w:rFonts w:ascii="Times New Roman" w:cs="Times New Roman" w:eastAsia="Times New Roman" w:hAnsi="Times New Roman"/>
    </w:rPr>
  </w:style>
  <w:style w:type="paragraph" w:styleId="ab">
    <w:name w:val="TOC Heading"/>
    <w:basedOn w:val="1"/>
    <w:next w:val="a"/>
    <w:uiPriority w:val="39"/>
    <w:unhideWhenUsed w:val="1"/>
    <w:qFormat w:val="1"/>
    <w:rsid w:val="00A35BE9"/>
    <w:pPr>
      <w:keepNext w:val="1"/>
      <w:keepLines w:val="1"/>
      <w:spacing w:after="0" w:afterAutospacing="0" w:before="480" w:beforeAutospacing="0" w:line="276" w:lineRule="auto"/>
      <w:outlineLvl w:val="9"/>
    </w:pPr>
    <w:rPr>
      <w:rFonts w:asciiTheme="majorHAnsi" w:cstheme="majorBidi" w:eastAsiaTheme="majorEastAsia" w:hAnsiTheme="majorHAnsi"/>
      <w:color w:val="2f5496" w:themeColor="accent1" w:themeShade="0000BF"/>
      <w:kern w:val="0"/>
      <w:sz w:val="28"/>
      <w:szCs w:val="28"/>
    </w:rPr>
  </w:style>
  <w:style w:type="paragraph" w:styleId="11">
    <w:name w:val="toc 1"/>
    <w:basedOn w:val="a"/>
    <w:next w:val="a"/>
    <w:autoRedefine w:val="1"/>
    <w:uiPriority w:val="39"/>
    <w:unhideWhenUsed w:val="1"/>
    <w:rsid w:val="00A35BE9"/>
    <w:pPr>
      <w:spacing w:before="120"/>
    </w:pPr>
    <w:rPr>
      <w:rFonts w:cstheme="minorHAnsi"/>
      <w:b w:val="1"/>
      <w:bCs w:val="1"/>
      <w:i w:val="1"/>
      <w:iCs w:val="1"/>
    </w:rPr>
  </w:style>
  <w:style w:type="character" w:styleId="ac">
    <w:name w:val="Hyperlink"/>
    <w:basedOn w:val="a0"/>
    <w:uiPriority w:val="99"/>
    <w:unhideWhenUsed w:val="1"/>
    <w:rsid w:val="00A35BE9"/>
    <w:rPr>
      <w:color w:val="0563c1" w:themeColor="hyperlink"/>
      <w:u w:val="single"/>
    </w:rPr>
  </w:style>
  <w:style w:type="paragraph" w:styleId="20">
    <w:name w:val="toc 2"/>
    <w:basedOn w:val="a"/>
    <w:next w:val="a"/>
    <w:autoRedefine w:val="1"/>
    <w:uiPriority w:val="39"/>
    <w:unhideWhenUsed w:val="1"/>
    <w:rsid w:val="00A35BE9"/>
    <w:pPr>
      <w:spacing w:before="120"/>
      <w:ind w:left="240"/>
    </w:pPr>
    <w:rPr>
      <w:rFonts w:cstheme="minorHAnsi"/>
      <w:b w:val="1"/>
      <w:bCs w:val="1"/>
      <w:sz w:val="22"/>
      <w:szCs w:val="22"/>
    </w:rPr>
  </w:style>
  <w:style w:type="paragraph" w:styleId="30">
    <w:name w:val="toc 3"/>
    <w:basedOn w:val="a"/>
    <w:next w:val="a"/>
    <w:autoRedefine w:val="1"/>
    <w:uiPriority w:val="39"/>
    <w:semiHidden w:val="1"/>
    <w:unhideWhenUsed w:val="1"/>
    <w:rsid w:val="00A35BE9"/>
    <w:pPr>
      <w:ind w:left="480"/>
    </w:pPr>
    <w:rPr>
      <w:rFonts w:cstheme="minorHAnsi"/>
      <w:sz w:val="20"/>
      <w:szCs w:val="20"/>
    </w:rPr>
  </w:style>
  <w:style w:type="paragraph" w:styleId="40">
    <w:name w:val="toc 4"/>
    <w:basedOn w:val="a"/>
    <w:next w:val="a"/>
    <w:autoRedefine w:val="1"/>
    <w:uiPriority w:val="39"/>
    <w:semiHidden w:val="1"/>
    <w:unhideWhenUsed w:val="1"/>
    <w:rsid w:val="00A35BE9"/>
    <w:pPr>
      <w:ind w:left="720"/>
    </w:pPr>
    <w:rPr>
      <w:rFonts w:cstheme="minorHAnsi"/>
      <w:sz w:val="20"/>
      <w:szCs w:val="20"/>
    </w:rPr>
  </w:style>
  <w:style w:type="paragraph" w:styleId="50">
    <w:name w:val="toc 5"/>
    <w:basedOn w:val="a"/>
    <w:next w:val="a"/>
    <w:autoRedefine w:val="1"/>
    <w:uiPriority w:val="39"/>
    <w:semiHidden w:val="1"/>
    <w:unhideWhenUsed w:val="1"/>
    <w:rsid w:val="00A35BE9"/>
    <w:pPr>
      <w:ind w:left="960"/>
    </w:pPr>
    <w:rPr>
      <w:rFonts w:cstheme="minorHAnsi"/>
      <w:sz w:val="20"/>
      <w:szCs w:val="20"/>
    </w:rPr>
  </w:style>
  <w:style w:type="paragraph" w:styleId="60">
    <w:name w:val="toc 6"/>
    <w:basedOn w:val="a"/>
    <w:next w:val="a"/>
    <w:autoRedefine w:val="1"/>
    <w:uiPriority w:val="39"/>
    <w:semiHidden w:val="1"/>
    <w:unhideWhenUsed w:val="1"/>
    <w:rsid w:val="00A35BE9"/>
    <w:pPr>
      <w:ind w:left="120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 w:val="1"/>
    <w:uiPriority w:val="39"/>
    <w:unhideWhenUsed w:val="1"/>
    <w:rsid w:val="00A35BE9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 w:val="1"/>
    <w:uiPriority w:val="39"/>
    <w:semiHidden w:val="1"/>
    <w:unhideWhenUsed w:val="1"/>
    <w:rsid w:val="00A35BE9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 w:val="1"/>
    <w:uiPriority w:val="39"/>
    <w:semiHidden w:val="1"/>
    <w:unhideWhenUsed w:val="1"/>
    <w:rsid w:val="00A35BE9"/>
    <w:pPr>
      <w:ind w:left="1920"/>
    </w:pPr>
    <w:rPr>
      <w:rFonts w:cstheme="minorHAnsi"/>
      <w:sz w:val="20"/>
      <w:szCs w:val="20"/>
    </w:rPr>
  </w:style>
  <w:style w:type="paragraph" w:styleId="ad">
    <w:name w:val="Subtitle"/>
    <w:basedOn w:val="a"/>
    <w:next w:val="a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e" w:customStyle="1">
    <w:basedOn w:val="TableNormal0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3" w:customStyle="1">
    <w:basedOn w:val="TableNormal0"/>
    <w:rPr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color="auto" w:fill="ffffff" w:val="clear"/>
    </w:tc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styleId="af4" w:customStyle="1">
    <w:basedOn w:val="TableNormal0"/>
    <w:rPr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color="auto" w:fill="ffffff" w:val="clear"/>
    </w:tc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styleId="af5" w:customStyle="1">
    <w:basedOn w:val="TableNormal0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af7">
    <w:name w:val="annotation text"/>
    <w:basedOn w:val="a"/>
    <w:link w:val="af8"/>
    <w:uiPriority w:val="99"/>
    <w:semiHidden w:val="1"/>
    <w:unhideWhenUsed w:val="1"/>
    <w:rPr>
      <w:sz w:val="20"/>
      <w:szCs w:val="20"/>
    </w:rPr>
  </w:style>
  <w:style w:type="character" w:styleId="af8" w:customStyle="1">
    <w:name w:val="Текст примечания Знак"/>
    <w:basedOn w:val="a0"/>
    <w:link w:val="af7"/>
    <w:uiPriority w:val="99"/>
    <w:semiHidden w:val="1"/>
    <w:rPr>
      <w:sz w:val="20"/>
      <w:szCs w:val="20"/>
    </w:rPr>
  </w:style>
  <w:style w:type="character" w:styleId="af9">
    <w:name w:val="annotation reference"/>
    <w:basedOn w:val="a0"/>
    <w:uiPriority w:val="99"/>
    <w:semiHidden w:val="1"/>
    <w:unhideWhenUsed w:val="1"/>
    <w:rPr>
      <w:sz w:val="16"/>
      <w:szCs w:val="16"/>
    </w:rPr>
  </w:style>
  <w:style w:type="paragraph" w:styleId="afa">
    <w:name w:val="Balloon Text"/>
    <w:basedOn w:val="a"/>
    <w:link w:val="afb"/>
    <w:uiPriority w:val="99"/>
    <w:semiHidden w:val="1"/>
    <w:unhideWhenUsed w:val="1"/>
    <w:rsid w:val="005B4E89"/>
    <w:rPr>
      <w:rFonts w:ascii="Segoe UI" w:cs="Segoe UI" w:hAnsi="Segoe UI"/>
      <w:sz w:val="18"/>
      <w:szCs w:val="18"/>
    </w:rPr>
  </w:style>
  <w:style w:type="character" w:styleId="afb" w:customStyle="1">
    <w:name w:val="Текст выноски Знак"/>
    <w:basedOn w:val="a0"/>
    <w:link w:val="afa"/>
    <w:uiPriority w:val="99"/>
    <w:semiHidden w:val="1"/>
    <w:rsid w:val="005B4E89"/>
    <w:rPr>
      <w:rFonts w:ascii="Segoe UI" w:cs="Segoe UI" w:hAnsi="Segoe UI"/>
      <w:sz w:val="18"/>
      <w:szCs w:val="18"/>
    </w:rPr>
  </w:style>
  <w:style w:type="character" w:styleId="afc">
    <w:name w:val="FollowedHyperlink"/>
    <w:basedOn w:val="a0"/>
    <w:uiPriority w:val="99"/>
    <w:semiHidden w:val="1"/>
    <w:unhideWhenUsed w:val="1"/>
    <w:rsid w:val="003F2062"/>
    <w:rPr>
      <w:color w:val="954f72" w:themeColor="followedHyperlink"/>
      <w:u w:val="single"/>
    </w:rPr>
  </w:style>
  <w:style w:type="character" w:styleId="70" w:customStyle="1">
    <w:name w:val="Заголовок 7 Знак"/>
    <w:basedOn w:val="a0"/>
    <w:link w:val="7"/>
    <w:uiPriority w:val="9"/>
    <w:rsid w:val="00F40F4E"/>
    <w:rPr>
      <w:rFonts w:asciiTheme="majorHAnsi" w:cstheme="majorBidi" w:eastAsiaTheme="majorEastAsia" w:hAnsiTheme="majorHAnsi"/>
      <w:i w:val="1"/>
      <w:iCs w:val="1"/>
      <w:color w:val="1f3763" w:themeColor="accent1" w:themeShade="00007F"/>
    </w:r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color w:val="00000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cPr>
      <w:shd w:fill="ffffff" w:val="clear"/>
    </w:tc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rPr>
      <w:color w:val="00000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20" Type="http://schemas.openxmlformats.org/officeDocument/2006/relationships/image" Target="media/image32.png"/><Relationship Id="rId42" Type="http://schemas.openxmlformats.org/officeDocument/2006/relationships/image" Target="media/image10.png"/><Relationship Id="rId41" Type="http://schemas.openxmlformats.org/officeDocument/2006/relationships/image" Target="media/image7.png"/><Relationship Id="rId22" Type="http://schemas.openxmlformats.org/officeDocument/2006/relationships/image" Target="media/image36.png"/><Relationship Id="rId44" Type="http://schemas.openxmlformats.org/officeDocument/2006/relationships/hyperlink" Target="https://yandex.ru/covid19/stat?utm_source=main_graph&amp;utm_source=main_notif&amp;geoId=225" TargetMode="External"/><Relationship Id="rId21" Type="http://schemas.openxmlformats.org/officeDocument/2006/relationships/image" Target="media/image28.png"/><Relationship Id="rId43" Type="http://schemas.openxmlformats.org/officeDocument/2006/relationships/image" Target="media/image17.png"/><Relationship Id="rId24" Type="http://schemas.openxmlformats.org/officeDocument/2006/relationships/image" Target="media/image37.png"/><Relationship Id="rId23" Type="http://schemas.openxmlformats.org/officeDocument/2006/relationships/image" Target="media/image33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26" Type="http://schemas.openxmlformats.org/officeDocument/2006/relationships/image" Target="media/image31.png"/><Relationship Id="rId25" Type="http://schemas.openxmlformats.org/officeDocument/2006/relationships/image" Target="media/image30.png"/><Relationship Id="rId28" Type="http://schemas.openxmlformats.org/officeDocument/2006/relationships/image" Target="media/image9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3.png"/><Relationship Id="rId31" Type="http://schemas.openxmlformats.org/officeDocument/2006/relationships/image" Target="media/image35.png"/><Relationship Id="rId30" Type="http://schemas.openxmlformats.org/officeDocument/2006/relationships/image" Target="media/image18.png"/><Relationship Id="rId11" Type="http://schemas.openxmlformats.org/officeDocument/2006/relationships/image" Target="media/image2.png"/><Relationship Id="rId33" Type="http://schemas.openxmlformats.org/officeDocument/2006/relationships/image" Target="media/image12.png"/><Relationship Id="rId10" Type="http://schemas.openxmlformats.org/officeDocument/2006/relationships/image" Target="media/image15.png"/><Relationship Id="rId32" Type="http://schemas.openxmlformats.org/officeDocument/2006/relationships/image" Target="media/image1.png"/><Relationship Id="rId13" Type="http://schemas.openxmlformats.org/officeDocument/2006/relationships/image" Target="media/image23.png"/><Relationship Id="rId35" Type="http://schemas.openxmlformats.org/officeDocument/2006/relationships/image" Target="media/image14.png"/><Relationship Id="rId12" Type="http://schemas.openxmlformats.org/officeDocument/2006/relationships/image" Target="media/image26.png"/><Relationship Id="rId34" Type="http://schemas.openxmlformats.org/officeDocument/2006/relationships/image" Target="media/image6.png"/><Relationship Id="rId15" Type="http://schemas.openxmlformats.org/officeDocument/2006/relationships/image" Target="media/image21.png"/><Relationship Id="rId37" Type="http://schemas.openxmlformats.org/officeDocument/2006/relationships/image" Target="media/image19.png"/><Relationship Id="rId14" Type="http://schemas.openxmlformats.org/officeDocument/2006/relationships/image" Target="media/image20.png"/><Relationship Id="rId36" Type="http://schemas.openxmlformats.org/officeDocument/2006/relationships/image" Target="media/image25.png"/><Relationship Id="rId17" Type="http://schemas.openxmlformats.org/officeDocument/2006/relationships/image" Target="media/image27.png"/><Relationship Id="rId39" Type="http://schemas.openxmlformats.org/officeDocument/2006/relationships/image" Target="media/image11.png"/><Relationship Id="rId16" Type="http://schemas.openxmlformats.org/officeDocument/2006/relationships/image" Target="media/image24.png"/><Relationship Id="rId38" Type="http://schemas.openxmlformats.org/officeDocument/2006/relationships/image" Target="media/image16.png"/><Relationship Id="rId19" Type="http://schemas.openxmlformats.org/officeDocument/2006/relationships/image" Target="media/image29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BMPlexSans-regular.ttf"/><Relationship Id="rId2" Type="http://schemas.openxmlformats.org/officeDocument/2006/relationships/font" Target="fonts/IBMPlexSans-bold.ttf"/><Relationship Id="rId3" Type="http://schemas.openxmlformats.org/officeDocument/2006/relationships/font" Target="fonts/IBMPlexSans-italic.ttf"/><Relationship Id="rId4" Type="http://schemas.openxmlformats.org/officeDocument/2006/relationships/font" Target="fonts/IBMPlex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cbdFwc60h9auN1FwT4cyZBf/RRw==">AMUW2mVxDbTmlpsq3rXcbVTcxlcKEALpvhXyCWdr4rV94NcQamybXzXqVeIoxRLq9gDvbTyCHnLCF+59k2KzLzxI2mzf36njebxRjF4c9j26ak/VjIKjoXDeVhGj2qBIMsfDYFsnKLo5A4GGtWkH6NPF9zq+oHYCOr79hocjNeC9FKqxB9wCQZBPIpbEtdAhdIg6pMlCCiIKOtxZ59g2vlFw2BrbJmqy8iwhnM0oxeiKrXHnnpi/prbxyMOXrq3Vq7xkmyRJBs1PMDxMJRHoWmPFVCWjZjlZtakUTaivMMswC1Y0a3FN81q1HcnPc4cs9XKZ0XcwvIhc/E1h7jjRLU1K7VDbR2fBuQdU5zGP3IW3vhUp46eDN6Jj8wmNaacDfK8GSGk8Zpa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2022-10-13T17:44:00Z</dcterms:created>
  <dc:creator>Кристина Радомская</dc:creator>
</cp:coreProperties>
</file>